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39462A02" w14:textId="4006AABA" w:rsidR="00C43E9D" w:rsidRDefault="00DD6165" w:rsidP="00C43E9D">
      <w:r>
        <w:t>Reporting en evaluatie EWRC workshop 10 oktober 2023, Brussel. JDE 63</w:t>
      </w:r>
    </w:p>
    <w:p w14:paraId="0A4CDB3F" w14:textId="77777777" w:rsidR="00DD6165" w:rsidRDefault="00DD6165" w:rsidP="00C43E9D"/>
    <w:p w14:paraId="777E862F" w14:textId="61F2ECEC" w:rsidR="00DD6165" w:rsidRDefault="00DD6165" w:rsidP="00C43E9D">
      <w:r>
        <w:t xml:space="preserve">10WS2324 </w:t>
      </w:r>
      <w:proofErr w:type="spellStart"/>
      <w:r>
        <w:t>Plants</w:t>
      </w:r>
      <w:proofErr w:type="spellEnd"/>
      <w:r>
        <w:t xml:space="preserve">: </w:t>
      </w:r>
      <w:proofErr w:type="spellStart"/>
      <w:r>
        <w:t>the</w:t>
      </w:r>
      <w:proofErr w:type="spellEnd"/>
      <w:r>
        <w:t xml:space="preserve"> solution </w:t>
      </w:r>
      <w:proofErr w:type="spellStart"/>
      <w:r>
        <w:t>for</w:t>
      </w:r>
      <w:proofErr w:type="spellEnd"/>
      <w:r>
        <w:t xml:space="preserve"> a </w:t>
      </w:r>
      <w:proofErr w:type="spellStart"/>
      <w:r>
        <w:t>sustainable</w:t>
      </w:r>
      <w:proofErr w:type="spellEnd"/>
      <w:r>
        <w:t xml:space="preserve"> </w:t>
      </w:r>
      <w:proofErr w:type="spellStart"/>
      <w:r>
        <w:t>and</w:t>
      </w:r>
      <w:proofErr w:type="spellEnd"/>
      <w:r>
        <w:t xml:space="preserve"> </w:t>
      </w:r>
      <w:proofErr w:type="spellStart"/>
      <w:r>
        <w:t>healthy</w:t>
      </w:r>
      <w:proofErr w:type="spellEnd"/>
      <w:r>
        <w:t xml:space="preserve"> </w:t>
      </w:r>
      <w:proofErr w:type="spellStart"/>
      <w:r>
        <w:t>future</w:t>
      </w:r>
      <w:proofErr w:type="spellEnd"/>
      <w:r>
        <w:t xml:space="preserve"> of Europe</w:t>
      </w:r>
    </w:p>
    <w:p w14:paraId="0C65D969" w14:textId="77777777" w:rsidR="00DD6165" w:rsidRDefault="00DD6165" w:rsidP="00C43E9D"/>
    <w:p w14:paraId="0391FD3F" w14:textId="0E69B863" w:rsidR="00DD6165" w:rsidRPr="00151666" w:rsidRDefault="00151666" w:rsidP="00C43E9D">
      <w:pPr>
        <w:rPr>
          <w:b/>
          <w:bCs/>
          <w:i/>
          <w:iCs/>
        </w:rPr>
      </w:pPr>
      <w:r w:rsidRPr="00151666">
        <w:rPr>
          <w:b/>
          <w:bCs/>
          <w:i/>
          <w:iCs/>
        </w:rPr>
        <w:t xml:space="preserve">REPORT tot </w:t>
      </w:r>
      <w:proofErr w:type="spellStart"/>
      <w:r w:rsidRPr="00151666">
        <w:rPr>
          <w:b/>
          <w:bCs/>
          <w:i/>
          <w:iCs/>
        </w:rPr>
        <w:t>the</w:t>
      </w:r>
      <w:proofErr w:type="spellEnd"/>
      <w:r w:rsidRPr="00151666">
        <w:rPr>
          <w:b/>
          <w:bCs/>
          <w:i/>
          <w:iCs/>
        </w:rPr>
        <w:t xml:space="preserve"> EC </w:t>
      </w:r>
      <w:proofErr w:type="spellStart"/>
      <w:r w:rsidRPr="00151666">
        <w:rPr>
          <w:b/>
          <w:bCs/>
          <w:i/>
          <w:iCs/>
        </w:rPr>
        <w:t>and</w:t>
      </w:r>
      <w:proofErr w:type="spellEnd"/>
      <w:r w:rsidRPr="00151666">
        <w:rPr>
          <w:b/>
          <w:bCs/>
          <w:i/>
          <w:iCs/>
        </w:rPr>
        <w:t xml:space="preserve"> </w:t>
      </w:r>
      <w:proofErr w:type="spellStart"/>
      <w:r w:rsidRPr="00151666">
        <w:rPr>
          <w:b/>
          <w:bCs/>
          <w:i/>
          <w:iCs/>
        </w:rPr>
        <w:t>others</w:t>
      </w:r>
      <w:proofErr w:type="spellEnd"/>
      <w:r w:rsidRPr="00151666">
        <w:rPr>
          <w:b/>
          <w:bCs/>
          <w:i/>
          <w:iCs/>
        </w:rPr>
        <w:t>:</w:t>
      </w:r>
    </w:p>
    <w:p w14:paraId="19A29CE5" w14:textId="77777777" w:rsidR="00151666" w:rsidRDefault="00151666" w:rsidP="00C43E9D">
      <w:pPr>
        <w:rPr>
          <w:b/>
          <w:bCs/>
        </w:rPr>
      </w:pPr>
    </w:p>
    <w:p w14:paraId="65E7890B" w14:textId="32DE6A59" w:rsidR="00DD6165" w:rsidRPr="00573641" w:rsidRDefault="00DD6165" w:rsidP="00C43E9D">
      <w:pPr>
        <w:rPr>
          <w:b/>
          <w:bCs/>
        </w:rPr>
      </w:pPr>
      <w:r w:rsidRPr="00573641">
        <w:rPr>
          <w:b/>
          <w:bCs/>
        </w:rPr>
        <w:t xml:space="preserve">Summary of </w:t>
      </w:r>
      <w:proofErr w:type="spellStart"/>
      <w:r w:rsidRPr="00573641">
        <w:rPr>
          <w:b/>
          <w:bCs/>
        </w:rPr>
        <w:t>key</w:t>
      </w:r>
      <w:proofErr w:type="spellEnd"/>
      <w:r w:rsidRPr="00573641">
        <w:rPr>
          <w:b/>
          <w:bCs/>
        </w:rPr>
        <w:t xml:space="preserve"> </w:t>
      </w:r>
      <w:proofErr w:type="spellStart"/>
      <w:r w:rsidRPr="00573641">
        <w:rPr>
          <w:b/>
          <w:bCs/>
        </w:rPr>
        <w:t>messages</w:t>
      </w:r>
      <w:proofErr w:type="spellEnd"/>
    </w:p>
    <w:p w14:paraId="41C74591" w14:textId="77777777" w:rsidR="00DD6165" w:rsidRDefault="00DD6165" w:rsidP="00C43E9D"/>
    <w:p w14:paraId="788901AE" w14:textId="77777777" w:rsidR="00201CDE" w:rsidRPr="002C6807" w:rsidRDefault="00201CDE" w:rsidP="00201CDE">
      <w:pPr>
        <w:rPr>
          <w:rFonts w:asciiTheme="minorHAnsi" w:hAnsiTheme="minorHAnsi" w:cstheme="minorHAnsi"/>
          <w:color w:val="FF0000"/>
        </w:rPr>
      </w:pPr>
    </w:p>
    <w:p w14:paraId="67B58E5D" w14:textId="77777777" w:rsidR="004275E3" w:rsidRPr="000C42A5" w:rsidRDefault="004275E3" w:rsidP="004275E3">
      <w:pPr>
        <w:rPr>
          <w:rFonts w:asciiTheme="minorHAnsi" w:eastAsia="Times New Roman" w:hAnsiTheme="minorHAnsi" w:cstheme="minorHAnsi"/>
          <w:spacing w:val="0"/>
          <w:kern w:val="0"/>
          <w:sz w:val="24"/>
          <w:lang w:val="en-GB"/>
          <w14:ligatures w14:val="none"/>
        </w:rPr>
      </w:pPr>
      <w:r w:rsidRPr="000C42A5">
        <w:rPr>
          <w:rFonts w:asciiTheme="minorHAnsi" w:eastAsia="Times New Roman" w:hAnsiTheme="minorHAnsi" w:cstheme="minorHAnsi"/>
          <w:spacing w:val="0"/>
          <w:kern w:val="0"/>
          <w:sz w:val="24"/>
          <w:lang w:val="en-GB"/>
          <w14:ligatures w14:val="none"/>
        </w:rPr>
        <w:t>Enhancing Agricultural Innovation and Sustainability for a Thriving Planet:</w:t>
      </w:r>
    </w:p>
    <w:p w14:paraId="3B2374E8" w14:textId="77777777" w:rsidR="004275E3" w:rsidRPr="000C42A5" w:rsidRDefault="004275E3" w:rsidP="004275E3">
      <w:pPr>
        <w:rPr>
          <w:rFonts w:asciiTheme="minorHAnsi" w:eastAsia="Times New Roman" w:hAnsiTheme="minorHAnsi" w:cstheme="minorHAnsi"/>
          <w:spacing w:val="0"/>
          <w:kern w:val="0"/>
          <w:sz w:val="24"/>
          <w:lang w:val="en-GB"/>
          <w14:ligatures w14:val="none"/>
        </w:rPr>
      </w:pPr>
      <w:r w:rsidRPr="000C42A5">
        <w:rPr>
          <w:rFonts w:asciiTheme="minorHAnsi" w:eastAsia="Times New Roman" w:hAnsiTheme="minorHAnsi" w:cstheme="minorHAnsi"/>
          <w:spacing w:val="0"/>
          <w:kern w:val="0"/>
          <w:sz w:val="24"/>
          <w:lang w:val="en-GB"/>
          <w14:ligatures w14:val="none"/>
        </w:rPr>
        <w:t xml:space="preserve">Agriculture stands at the crossroads of innovation and business, serving as a linchpin for the future of our planet. Plants are the drivers for sustainable and healthy recourses for food, materials, energy, etcetera. </w:t>
      </w:r>
    </w:p>
    <w:p w14:paraId="5A48AA11" w14:textId="77777777" w:rsidR="004275E3" w:rsidRPr="000C42A5" w:rsidRDefault="004275E3" w:rsidP="004275E3">
      <w:pPr>
        <w:rPr>
          <w:rFonts w:asciiTheme="minorHAnsi" w:eastAsia="Times New Roman" w:hAnsiTheme="minorHAnsi" w:cstheme="minorHAnsi"/>
          <w:spacing w:val="0"/>
          <w:kern w:val="0"/>
          <w:sz w:val="24"/>
          <w:lang w:val="en-GB"/>
          <w14:ligatures w14:val="none"/>
        </w:rPr>
      </w:pPr>
      <w:r w:rsidRPr="000C42A5">
        <w:rPr>
          <w:rFonts w:asciiTheme="minorHAnsi" w:eastAsia="Times New Roman" w:hAnsiTheme="minorHAnsi" w:cstheme="minorHAnsi"/>
          <w:spacing w:val="0"/>
          <w:kern w:val="0"/>
          <w:sz w:val="24"/>
          <w:lang w:val="en-GB"/>
          <w14:ligatures w14:val="none"/>
        </w:rPr>
        <w:t>Yet, the journey to scale up its potential remains imperative. Notably, the plant production sector is predominantly composed of Small and Medium-sized Enterprises (SMEs). To navigate the ever-evolving landscape of innovation, growth, and globalization, collaboration becomes an indispensable driver.</w:t>
      </w:r>
    </w:p>
    <w:p w14:paraId="30B13A73" w14:textId="77777777" w:rsidR="004275E3" w:rsidRPr="000C42A5" w:rsidRDefault="004275E3" w:rsidP="004275E3">
      <w:pPr>
        <w:rPr>
          <w:rFonts w:asciiTheme="minorHAnsi" w:eastAsia="Times New Roman" w:hAnsiTheme="minorHAnsi" w:cstheme="minorHAnsi"/>
          <w:spacing w:val="0"/>
          <w:kern w:val="0"/>
          <w:sz w:val="24"/>
          <w:lang w:val="en-GB"/>
          <w14:ligatures w14:val="none"/>
        </w:rPr>
      </w:pPr>
      <w:r w:rsidRPr="000C42A5">
        <w:rPr>
          <w:rFonts w:asciiTheme="minorHAnsi" w:eastAsia="Times New Roman" w:hAnsiTheme="minorHAnsi" w:cstheme="minorHAnsi"/>
          <w:spacing w:val="0"/>
          <w:kern w:val="0"/>
          <w:sz w:val="24"/>
          <w:lang w:val="en-GB"/>
          <w14:ligatures w14:val="none"/>
        </w:rPr>
        <w:t>A harmonious consortium, bringing together an array of complementary skills, partners, regions (ERIAFF), clusters (Plant Inter Cluster), and an ETP (Plants 4 the Future), is poised to engage in meaningful discourse on cooperation and networking.</w:t>
      </w:r>
    </w:p>
    <w:p w14:paraId="1A1C1350" w14:textId="77777777" w:rsidR="004275E3" w:rsidRPr="000C42A5" w:rsidRDefault="004275E3" w:rsidP="004275E3">
      <w:pPr>
        <w:rPr>
          <w:rFonts w:asciiTheme="minorHAnsi" w:eastAsia="Times New Roman" w:hAnsiTheme="minorHAnsi" w:cstheme="minorHAnsi"/>
          <w:spacing w:val="0"/>
          <w:kern w:val="0"/>
          <w:sz w:val="24"/>
          <w:lang w:val="en-GB"/>
          <w14:ligatures w14:val="none"/>
        </w:rPr>
      </w:pPr>
    </w:p>
    <w:p w14:paraId="421DAD1E" w14:textId="77777777" w:rsidR="004275E3" w:rsidRPr="000C42A5" w:rsidRDefault="004275E3" w:rsidP="004275E3">
      <w:pPr>
        <w:rPr>
          <w:rFonts w:asciiTheme="minorHAnsi" w:eastAsia="Times New Roman" w:hAnsiTheme="minorHAnsi" w:cstheme="minorHAnsi"/>
          <w:spacing w:val="0"/>
          <w:kern w:val="0"/>
          <w:sz w:val="24"/>
          <w:lang w:val="en-GB"/>
          <w14:ligatures w14:val="none"/>
        </w:rPr>
      </w:pPr>
      <w:r w:rsidRPr="000C42A5">
        <w:rPr>
          <w:rFonts w:asciiTheme="minorHAnsi" w:eastAsia="Times New Roman" w:hAnsiTheme="minorHAnsi" w:cstheme="minorHAnsi"/>
          <w:spacing w:val="0"/>
          <w:kern w:val="0"/>
          <w:sz w:val="24"/>
          <w:lang w:val="en-GB"/>
          <w14:ligatures w14:val="none"/>
        </w:rPr>
        <w:t>The Significance of Agriculture in Europe's Geopolitical Landscape:</w:t>
      </w:r>
    </w:p>
    <w:p w14:paraId="07873590" w14:textId="77777777" w:rsidR="004275E3" w:rsidRPr="000C42A5" w:rsidRDefault="004275E3" w:rsidP="004275E3">
      <w:pPr>
        <w:rPr>
          <w:rFonts w:asciiTheme="minorHAnsi" w:eastAsia="Times New Roman" w:hAnsiTheme="minorHAnsi" w:cstheme="minorHAnsi"/>
          <w:spacing w:val="0"/>
          <w:kern w:val="0"/>
          <w:sz w:val="24"/>
          <w:lang w:val="en-GB"/>
          <w14:ligatures w14:val="none"/>
        </w:rPr>
      </w:pPr>
      <w:r w:rsidRPr="000C42A5">
        <w:rPr>
          <w:rFonts w:asciiTheme="minorHAnsi" w:eastAsia="Times New Roman" w:hAnsiTheme="minorHAnsi" w:cstheme="minorHAnsi"/>
          <w:spacing w:val="0"/>
          <w:kern w:val="0"/>
          <w:sz w:val="24"/>
          <w:lang w:val="en-GB"/>
          <w14:ligatures w14:val="none"/>
        </w:rPr>
        <w:t>The agriculture sector in Europe serves as a pivotal lifeline with far-reaching geopolitical implications. The formidable challenges of climate change, reduced pesticide usage, and the sustainable management of resources exert profound influence, particularly on the plant industry.</w:t>
      </w:r>
    </w:p>
    <w:p w14:paraId="691E8ABC" w14:textId="77777777" w:rsidR="004275E3" w:rsidRPr="000C42A5" w:rsidRDefault="004275E3" w:rsidP="004275E3">
      <w:pPr>
        <w:rPr>
          <w:rFonts w:asciiTheme="minorHAnsi" w:eastAsia="Times New Roman" w:hAnsiTheme="minorHAnsi" w:cstheme="minorHAnsi"/>
          <w:spacing w:val="0"/>
          <w:kern w:val="0"/>
          <w:sz w:val="24"/>
          <w:lang w:val="en-GB"/>
          <w14:ligatures w14:val="none"/>
        </w:rPr>
      </w:pPr>
      <w:r w:rsidRPr="000C42A5">
        <w:rPr>
          <w:rFonts w:asciiTheme="minorHAnsi" w:eastAsia="Times New Roman" w:hAnsiTheme="minorHAnsi" w:cstheme="minorHAnsi"/>
          <w:spacing w:val="0"/>
          <w:kern w:val="0"/>
          <w:sz w:val="24"/>
          <w:lang w:val="en-GB"/>
          <w14:ligatures w14:val="none"/>
        </w:rPr>
        <w:t>In response to these barriers, numerous plant clusters have united their efforts to foster connections among innovative projects. As we unite across Europe, we demonstrate the paramount importance of sustainable and efficient plant production to address:</w:t>
      </w:r>
    </w:p>
    <w:p w14:paraId="53BD3BB1" w14:textId="77777777" w:rsidR="004275E3" w:rsidRPr="000C42A5" w:rsidRDefault="004275E3" w:rsidP="004275E3">
      <w:pPr>
        <w:rPr>
          <w:rFonts w:asciiTheme="minorHAnsi" w:eastAsia="Times New Roman" w:hAnsiTheme="minorHAnsi" w:cstheme="minorHAnsi"/>
          <w:spacing w:val="0"/>
          <w:kern w:val="0"/>
          <w:sz w:val="24"/>
          <w:lang w:val="en-GB"/>
          <w14:ligatures w14:val="none"/>
        </w:rPr>
      </w:pPr>
      <w:r w:rsidRPr="000C42A5">
        <w:rPr>
          <w:rFonts w:asciiTheme="minorHAnsi" w:eastAsia="Times New Roman" w:hAnsiTheme="minorHAnsi" w:cstheme="minorHAnsi"/>
          <w:spacing w:val="0"/>
          <w:kern w:val="0"/>
          <w:sz w:val="24"/>
          <w:lang w:val="en-GB"/>
          <w14:ligatures w14:val="none"/>
        </w:rPr>
        <w:t>•</w:t>
      </w:r>
      <w:r w:rsidRPr="000C42A5">
        <w:rPr>
          <w:rFonts w:asciiTheme="minorHAnsi" w:eastAsia="Times New Roman" w:hAnsiTheme="minorHAnsi" w:cstheme="minorHAnsi"/>
          <w:spacing w:val="0"/>
          <w:kern w:val="0"/>
          <w:sz w:val="24"/>
          <w:lang w:val="en-GB"/>
          <w14:ligatures w14:val="none"/>
        </w:rPr>
        <w:tab/>
        <w:t>The dual mission of producing high-quality food and ensuring food security.</w:t>
      </w:r>
    </w:p>
    <w:p w14:paraId="1DA7D6A3" w14:textId="77777777" w:rsidR="004275E3" w:rsidRPr="000C42A5" w:rsidRDefault="004275E3" w:rsidP="004275E3">
      <w:pPr>
        <w:rPr>
          <w:rFonts w:asciiTheme="minorHAnsi" w:eastAsia="Times New Roman" w:hAnsiTheme="minorHAnsi" w:cstheme="minorHAnsi"/>
          <w:spacing w:val="0"/>
          <w:kern w:val="0"/>
          <w:sz w:val="24"/>
          <w:lang w:val="en-GB"/>
          <w14:ligatures w14:val="none"/>
        </w:rPr>
      </w:pPr>
      <w:r w:rsidRPr="000C42A5">
        <w:rPr>
          <w:rFonts w:asciiTheme="minorHAnsi" w:eastAsia="Times New Roman" w:hAnsiTheme="minorHAnsi" w:cstheme="minorHAnsi"/>
          <w:spacing w:val="0"/>
          <w:kern w:val="0"/>
          <w:sz w:val="24"/>
          <w:lang w:val="en-GB"/>
          <w14:ligatures w14:val="none"/>
        </w:rPr>
        <w:t>•</w:t>
      </w:r>
      <w:r w:rsidRPr="000C42A5">
        <w:rPr>
          <w:rFonts w:asciiTheme="minorHAnsi" w:eastAsia="Times New Roman" w:hAnsiTheme="minorHAnsi" w:cstheme="minorHAnsi"/>
          <w:spacing w:val="0"/>
          <w:kern w:val="0"/>
          <w:sz w:val="24"/>
          <w:lang w:val="en-GB"/>
          <w14:ligatures w14:val="none"/>
        </w:rPr>
        <w:tab/>
        <w:t>The poignant fact is that 36 million Europeans (comprising 8.3% of the population) grapple with the scarcity of a warm meal every two days.</w:t>
      </w:r>
    </w:p>
    <w:p w14:paraId="4AE1DCD1" w14:textId="77777777" w:rsidR="004275E3" w:rsidRPr="000C42A5" w:rsidRDefault="004275E3" w:rsidP="004275E3">
      <w:pPr>
        <w:rPr>
          <w:rFonts w:asciiTheme="minorHAnsi" w:eastAsia="Times New Roman" w:hAnsiTheme="minorHAnsi" w:cstheme="minorHAnsi"/>
          <w:spacing w:val="0"/>
          <w:kern w:val="0"/>
          <w:sz w:val="24"/>
          <w:lang w:val="en-GB"/>
          <w14:ligatures w14:val="none"/>
        </w:rPr>
      </w:pPr>
      <w:r w:rsidRPr="000C42A5">
        <w:rPr>
          <w:rFonts w:asciiTheme="minorHAnsi" w:eastAsia="Times New Roman" w:hAnsiTheme="minorHAnsi" w:cstheme="minorHAnsi"/>
          <w:spacing w:val="0"/>
          <w:kern w:val="0"/>
          <w:sz w:val="24"/>
          <w:lang w:val="en-GB"/>
          <w14:ligatures w14:val="none"/>
        </w:rPr>
        <w:t>•</w:t>
      </w:r>
      <w:r w:rsidRPr="000C42A5">
        <w:rPr>
          <w:rFonts w:asciiTheme="minorHAnsi" w:eastAsia="Times New Roman" w:hAnsiTheme="minorHAnsi" w:cstheme="minorHAnsi"/>
          <w:spacing w:val="0"/>
          <w:kern w:val="0"/>
          <w:sz w:val="24"/>
          <w:lang w:val="en-GB"/>
          <w14:ligatures w14:val="none"/>
        </w:rPr>
        <w:tab/>
        <w:t>The imminent global challenge of providing nourishment to an estimated 9.8 billion people by 2050.</w:t>
      </w:r>
    </w:p>
    <w:p w14:paraId="55E12134" w14:textId="77777777" w:rsidR="004275E3" w:rsidRPr="000C42A5" w:rsidRDefault="004275E3" w:rsidP="004275E3">
      <w:pPr>
        <w:rPr>
          <w:rFonts w:asciiTheme="minorHAnsi" w:eastAsia="Times New Roman" w:hAnsiTheme="minorHAnsi" w:cstheme="minorHAnsi"/>
          <w:spacing w:val="0"/>
          <w:kern w:val="0"/>
          <w:sz w:val="24"/>
          <w:lang w:val="en-GB"/>
          <w14:ligatures w14:val="none"/>
        </w:rPr>
      </w:pPr>
    </w:p>
    <w:p w14:paraId="38C3BB95" w14:textId="77777777" w:rsidR="004275E3" w:rsidRPr="000C42A5" w:rsidRDefault="004275E3" w:rsidP="004275E3">
      <w:pPr>
        <w:rPr>
          <w:rFonts w:asciiTheme="minorHAnsi" w:eastAsia="Times New Roman" w:hAnsiTheme="minorHAnsi" w:cstheme="minorHAnsi"/>
          <w:spacing w:val="0"/>
          <w:kern w:val="0"/>
          <w:sz w:val="24"/>
          <w:lang w:val="en-GB"/>
          <w14:ligatures w14:val="none"/>
        </w:rPr>
      </w:pPr>
      <w:r w:rsidRPr="000C42A5">
        <w:rPr>
          <w:rFonts w:asciiTheme="minorHAnsi" w:eastAsia="Times New Roman" w:hAnsiTheme="minorHAnsi" w:cstheme="minorHAnsi"/>
          <w:spacing w:val="0"/>
          <w:kern w:val="0"/>
          <w:sz w:val="24"/>
          <w:lang w:val="en-GB"/>
          <w14:ligatures w14:val="none"/>
        </w:rPr>
        <w:t>Urging a Wider Application of this Approach within the Farm to Fork (F2F) Strategy:</w:t>
      </w:r>
    </w:p>
    <w:p w14:paraId="480007FD" w14:textId="77777777" w:rsidR="004275E3" w:rsidRPr="000C42A5" w:rsidRDefault="004275E3" w:rsidP="004275E3">
      <w:pPr>
        <w:rPr>
          <w:rFonts w:asciiTheme="minorHAnsi" w:eastAsia="Times New Roman" w:hAnsiTheme="minorHAnsi" w:cstheme="minorHAnsi"/>
          <w:spacing w:val="0"/>
          <w:kern w:val="0"/>
          <w:sz w:val="24"/>
          <w:lang w:val="en-GB"/>
          <w14:ligatures w14:val="none"/>
        </w:rPr>
      </w:pPr>
      <w:r w:rsidRPr="000C42A5">
        <w:rPr>
          <w:rFonts w:asciiTheme="minorHAnsi" w:eastAsia="Times New Roman" w:hAnsiTheme="minorHAnsi" w:cstheme="minorHAnsi"/>
          <w:spacing w:val="0"/>
          <w:kern w:val="0"/>
          <w:sz w:val="24"/>
          <w:lang w:val="en-GB"/>
          <w14:ligatures w14:val="none"/>
        </w:rPr>
        <w:t>The European Plant Science Organisation strongly advocates for the incorporation of this approach within the broader framework of the Farm to Fork strategy, signifying the European Commission's commitment to:</w:t>
      </w:r>
    </w:p>
    <w:p w14:paraId="443F4BFA" w14:textId="77777777" w:rsidR="004275E3" w:rsidRPr="000C42A5" w:rsidRDefault="004275E3" w:rsidP="004275E3">
      <w:pPr>
        <w:rPr>
          <w:rFonts w:asciiTheme="minorHAnsi" w:eastAsia="Times New Roman" w:hAnsiTheme="minorHAnsi" w:cstheme="minorHAnsi"/>
          <w:spacing w:val="0"/>
          <w:kern w:val="0"/>
          <w:sz w:val="24"/>
          <w:lang w:val="en-GB"/>
          <w14:ligatures w14:val="none"/>
        </w:rPr>
      </w:pPr>
      <w:r w:rsidRPr="000C42A5">
        <w:rPr>
          <w:rFonts w:asciiTheme="minorHAnsi" w:eastAsia="Times New Roman" w:hAnsiTheme="minorHAnsi" w:cstheme="minorHAnsi"/>
          <w:spacing w:val="0"/>
          <w:kern w:val="0"/>
          <w:sz w:val="24"/>
          <w:lang w:val="en-GB"/>
          <w14:ligatures w14:val="none"/>
        </w:rPr>
        <w:t>•</w:t>
      </w:r>
      <w:r w:rsidRPr="000C42A5">
        <w:rPr>
          <w:rFonts w:asciiTheme="minorHAnsi" w:eastAsia="Times New Roman" w:hAnsiTheme="minorHAnsi" w:cstheme="minorHAnsi"/>
          <w:spacing w:val="0"/>
          <w:kern w:val="0"/>
          <w:sz w:val="24"/>
          <w:lang w:val="en-GB"/>
          <w14:ligatures w14:val="none"/>
        </w:rPr>
        <w:tab/>
        <w:t>Ensuring that the most sustainable food sources also become the most affordable, thereby prioritizing nutritious food.</w:t>
      </w:r>
    </w:p>
    <w:p w14:paraId="4B529235" w14:textId="77777777" w:rsidR="004275E3" w:rsidRPr="000C42A5" w:rsidRDefault="004275E3" w:rsidP="004275E3">
      <w:pPr>
        <w:rPr>
          <w:rFonts w:asciiTheme="minorHAnsi" w:eastAsia="Times New Roman" w:hAnsiTheme="minorHAnsi" w:cstheme="minorHAnsi"/>
          <w:spacing w:val="0"/>
          <w:kern w:val="0"/>
          <w:sz w:val="24"/>
          <w:lang w:val="en-GB"/>
          <w14:ligatures w14:val="none"/>
        </w:rPr>
      </w:pPr>
      <w:r w:rsidRPr="000C42A5">
        <w:rPr>
          <w:rFonts w:asciiTheme="minorHAnsi" w:eastAsia="Times New Roman" w:hAnsiTheme="minorHAnsi" w:cstheme="minorHAnsi"/>
          <w:spacing w:val="0"/>
          <w:kern w:val="0"/>
          <w:sz w:val="24"/>
          <w:lang w:val="en-GB"/>
          <w14:ligatures w14:val="none"/>
        </w:rPr>
        <w:t>•</w:t>
      </w:r>
      <w:r w:rsidRPr="000C42A5">
        <w:rPr>
          <w:rFonts w:asciiTheme="minorHAnsi" w:eastAsia="Times New Roman" w:hAnsiTheme="minorHAnsi" w:cstheme="minorHAnsi"/>
          <w:spacing w:val="0"/>
          <w:kern w:val="0"/>
          <w:sz w:val="24"/>
          <w:lang w:val="en-GB"/>
          <w14:ligatures w14:val="none"/>
        </w:rPr>
        <w:tab/>
        <w:t>Pioneering an ambitious sustainability chapter within all bilateral trade agreements, extending it as deemed appropriate to the Food and Nutrition Security (FNS) domain.</w:t>
      </w:r>
    </w:p>
    <w:p w14:paraId="39BFD3AC" w14:textId="77777777" w:rsidR="004275E3" w:rsidRPr="000C42A5" w:rsidRDefault="004275E3" w:rsidP="004275E3">
      <w:pPr>
        <w:rPr>
          <w:rFonts w:asciiTheme="minorHAnsi" w:eastAsia="Times New Roman" w:hAnsiTheme="minorHAnsi" w:cstheme="minorHAnsi"/>
          <w:spacing w:val="0"/>
          <w:kern w:val="0"/>
          <w:sz w:val="24"/>
          <w:lang w:val="en-GB"/>
          <w14:ligatures w14:val="none"/>
        </w:rPr>
      </w:pPr>
      <w:r w:rsidRPr="000C42A5">
        <w:rPr>
          <w:rFonts w:asciiTheme="minorHAnsi" w:eastAsia="Times New Roman" w:hAnsiTheme="minorHAnsi" w:cstheme="minorHAnsi"/>
          <w:spacing w:val="0"/>
          <w:kern w:val="0"/>
          <w:sz w:val="24"/>
          <w:lang w:val="en-GB"/>
          <w14:ligatures w14:val="none"/>
        </w:rPr>
        <w:t>•</w:t>
      </w:r>
      <w:r w:rsidRPr="000C42A5">
        <w:rPr>
          <w:rFonts w:asciiTheme="minorHAnsi" w:eastAsia="Times New Roman" w:hAnsiTheme="minorHAnsi" w:cstheme="minorHAnsi"/>
          <w:spacing w:val="0"/>
          <w:kern w:val="0"/>
          <w:sz w:val="24"/>
          <w:lang w:val="en-GB"/>
          <w14:ligatures w14:val="none"/>
        </w:rPr>
        <w:tab/>
        <w:t>Striving for a higher uptake of sustainability standards in consumer food information, which FNS standards can complement.</w:t>
      </w:r>
    </w:p>
    <w:p w14:paraId="3DEBF798" w14:textId="0F282DDA" w:rsidR="007E2562" w:rsidRPr="000C42A5" w:rsidRDefault="004275E3" w:rsidP="004275E3">
      <w:pPr>
        <w:rPr>
          <w:rFonts w:asciiTheme="minorHAnsi" w:hAnsiTheme="minorHAnsi" w:cstheme="minorHAnsi"/>
          <w:lang w:val="en-GB"/>
        </w:rPr>
      </w:pPr>
      <w:r w:rsidRPr="000C42A5">
        <w:rPr>
          <w:rFonts w:asciiTheme="minorHAnsi" w:eastAsia="Times New Roman" w:hAnsiTheme="minorHAnsi" w:cstheme="minorHAnsi"/>
          <w:spacing w:val="0"/>
          <w:kern w:val="0"/>
          <w:sz w:val="24"/>
          <w:lang w:val="en-GB"/>
          <w14:ligatures w14:val="none"/>
        </w:rPr>
        <w:t>It's heartening to note that these messages resonated with our audience, comprising 68% from local and regional governments and 11% from the European Commission or Parliament. Together, we are paving the way for a more sustainable and prosperous agricultural future.</w:t>
      </w:r>
    </w:p>
    <w:p w14:paraId="2086576A" w14:textId="77777777" w:rsidR="007E2562" w:rsidRPr="000C42A5" w:rsidRDefault="007E2562" w:rsidP="007E2562">
      <w:pPr>
        <w:rPr>
          <w:rFonts w:asciiTheme="minorHAnsi" w:hAnsiTheme="minorHAnsi" w:cstheme="minorHAnsi"/>
          <w:lang w:val="en-GB"/>
        </w:rPr>
      </w:pPr>
    </w:p>
    <w:p w14:paraId="726855BD" w14:textId="77777777" w:rsidR="009A374A" w:rsidRPr="000C42A5" w:rsidRDefault="009A374A" w:rsidP="00C43E9D">
      <w:pPr>
        <w:rPr>
          <w:lang w:val="en-GB"/>
        </w:rPr>
      </w:pPr>
    </w:p>
    <w:p w14:paraId="52AE009E" w14:textId="77777777" w:rsidR="00EC6553" w:rsidRPr="000C42A5" w:rsidRDefault="00EC6553" w:rsidP="00C43E9D">
      <w:pPr>
        <w:rPr>
          <w:lang w:val="en-GB"/>
        </w:rPr>
      </w:pPr>
    </w:p>
    <w:p w14:paraId="47E2B437" w14:textId="77777777" w:rsidR="00EC6553" w:rsidRPr="000C42A5" w:rsidRDefault="00EC6553" w:rsidP="00C43E9D">
      <w:pPr>
        <w:rPr>
          <w:lang w:val="en-GB"/>
        </w:rPr>
      </w:pPr>
    </w:p>
    <w:p w14:paraId="2EBB7D9E" w14:textId="5927F6DB" w:rsidR="00EC6553" w:rsidRPr="000C42A5" w:rsidRDefault="00EC6553" w:rsidP="00C43E9D">
      <w:pPr>
        <w:rPr>
          <w:b/>
          <w:bCs/>
          <w:lang w:val="en-GB"/>
        </w:rPr>
      </w:pPr>
      <w:r w:rsidRPr="000C42A5">
        <w:rPr>
          <w:b/>
          <w:bCs/>
          <w:lang w:val="en-GB"/>
        </w:rPr>
        <w:lastRenderedPageBreak/>
        <w:t xml:space="preserve">Quotes from </w:t>
      </w:r>
      <w:r w:rsidR="00151666" w:rsidRPr="000C42A5">
        <w:rPr>
          <w:b/>
          <w:bCs/>
          <w:lang w:val="en-GB"/>
        </w:rPr>
        <w:t xml:space="preserve">the </w:t>
      </w:r>
      <w:r w:rsidRPr="000C42A5">
        <w:rPr>
          <w:b/>
          <w:bCs/>
          <w:lang w:val="en-GB"/>
        </w:rPr>
        <w:t>speakers</w:t>
      </w:r>
      <w:r w:rsidR="00151666" w:rsidRPr="000C42A5">
        <w:rPr>
          <w:b/>
          <w:bCs/>
          <w:lang w:val="en-GB"/>
        </w:rPr>
        <w:t>:</w:t>
      </w:r>
    </w:p>
    <w:p w14:paraId="75477685" w14:textId="77777777" w:rsidR="00EC6553" w:rsidRPr="000C42A5" w:rsidRDefault="00EC6553" w:rsidP="00C43E9D">
      <w:pPr>
        <w:rPr>
          <w:b/>
          <w:bCs/>
          <w:lang w:val="en-GB"/>
        </w:rPr>
      </w:pPr>
    </w:p>
    <w:p w14:paraId="4B132D25" w14:textId="58004DDB" w:rsidR="00EC6553" w:rsidRPr="000C42A5" w:rsidRDefault="00EC6553" w:rsidP="00C43E9D">
      <w:pPr>
        <w:rPr>
          <w:b/>
          <w:bCs/>
          <w:u w:val="single"/>
          <w:lang w:val="en-GB"/>
        </w:rPr>
      </w:pPr>
      <w:r w:rsidRPr="000C42A5">
        <w:rPr>
          <w:b/>
          <w:bCs/>
          <w:u w:val="single"/>
          <w:lang w:val="en-GB"/>
        </w:rPr>
        <w:t>Bouke Arends:</w:t>
      </w:r>
    </w:p>
    <w:p w14:paraId="2F1615C9" w14:textId="4747354D" w:rsidR="00EC6553" w:rsidRPr="000C42A5" w:rsidRDefault="00EC6553" w:rsidP="00C43E9D">
      <w:pPr>
        <w:rPr>
          <w:i/>
          <w:iCs/>
          <w:lang w:val="en-GB"/>
        </w:rPr>
      </w:pPr>
      <w:proofErr w:type="spellStart"/>
      <w:r w:rsidRPr="000C42A5">
        <w:rPr>
          <w:i/>
          <w:iCs/>
          <w:lang w:val="en-GB"/>
        </w:rPr>
        <w:t>Graag</w:t>
      </w:r>
      <w:proofErr w:type="spellEnd"/>
      <w:r w:rsidRPr="000C42A5">
        <w:rPr>
          <w:i/>
          <w:iCs/>
          <w:lang w:val="en-GB"/>
        </w:rPr>
        <w:t xml:space="preserve"> </w:t>
      </w:r>
      <w:proofErr w:type="spellStart"/>
      <w:r w:rsidRPr="000C42A5">
        <w:rPr>
          <w:i/>
          <w:iCs/>
          <w:lang w:val="en-GB"/>
        </w:rPr>
        <w:t>iets</w:t>
      </w:r>
      <w:proofErr w:type="spellEnd"/>
      <w:r w:rsidRPr="000C42A5">
        <w:rPr>
          <w:i/>
          <w:iCs/>
          <w:lang w:val="en-GB"/>
        </w:rPr>
        <w:t xml:space="preserve"> over Feeding and Greening Megacities </w:t>
      </w:r>
    </w:p>
    <w:p w14:paraId="2519F8DE" w14:textId="6D35C684" w:rsidR="00EC6553" w:rsidRPr="000C42A5" w:rsidRDefault="00EC6553" w:rsidP="00C43E9D">
      <w:pPr>
        <w:rPr>
          <w:i/>
          <w:iCs/>
          <w:lang w:val="en-GB"/>
        </w:rPr>
      </w:pPr>
      <w:r w:rsidRPr="000C42A5">
        <w:rPr>
          <w:i/>
          <w:iCs/>
          <w:lang w:val="en-GB"/>
        </w:rPr>
        <w:t xml:space="preserve">De </w:t>
      </w:r>
      <w:proofErr w:type="spellStart"/>
      <w:r w:rsidRPr="000C42A5">
        <w:rPr>
          <w:i/>
          <w:iCs/>
          <w:lang w:val="en-GB"/>
        </w:rPr>
        <w:t>conclusie</w:t>
      </w:r>
      <w:proofErr w:type="spellEnd"/>
      <w:r w:rsidRPr="000C42A5">
        <w:rPr>
          <w:i/>
          <w:iCs/>
          <w:lang w:val="en-GB"/>
        </w:rPr>
        <w:t xml:space="preserve"> </w:t>
      </w:r>
      <w:proofErr w:type="spellStart"/>
      <w:r w:rsidRPr="000C42A5">
        <w:rPr>
          <w:i/>
          <w:iCs/>
          <w:lang w:val="en-GB"/>
        </w:rPr>
        <w:t>heb</w:t>
      </w:r>
      <w:proofErr w:type="spellEnd"/>
      <w:r w:rsidRPr="000C42A5">
        <w:rPr>
          <w:i/>
          <w:iCs/>
          <w:lang w:val="en-GB"/>
        </w:rPr>
        <w:t xml:space="preserve"> </w:t>
      </w:r>
      <w:proofErr w:type="spellStart"/>
      <w:r w:rsidRPr="000C42A5">
        <w:rPr>
          <w:i/>
          <w:iCs/>
          <w:lang w:val="en-GB"/>
        </w:rPr>
        <w:t>ik</w:t>
      </w:r>
      <w:proofErr w:type="spellEnd"/>
      <w:r w:rsidRPr="000C42A5">
        <w:rPr>
          <w:i/>
          <w:iCs/>
          <w:lang w:val="en-GB"/>
        </w:rPr>
        <w:t xml:space="preserve"> </w:t>
      </w:r>
      <w:proofErr w:type="spellStart"/>
      <w:r w:rsidRPr="000C42A5">
        <w:rPr>
          <w:i/>
          <w:iCs/>
          <w:lang w:val="en-GB"/>
        </w:rPr>
        <w:t>nl</w:t>
      </w:r>
      <w:proofErr w:type="spellEnd"/>
      <w:r w:rsidRPr="000C42A5">
        <w:rPr>
          <w:i/>
          <w:iCs/>
          <w:lang w:val="en-GB"/>
        </w:rPr>
        <w:t xml:space="preserve">. al </w:t>
      </w:r>
      <w:proofErr w:type="spellStart"/>
      <w:r w:rsidRPr="000C42A5">
        <w:rPr>
          <w:i/>
          <w:iCs/>
          <w:lang w:val="en-GB"/>
        </w:rPr>
        <w:t>hierboven</w:t>
      </w:r>
      <w:proofErr w:type="spellEnd"/>
      <w:r w:rsidRPr="000C42A5">
        <w:rPr>
          <w:i/>
          <w:iCs/>
          <w:lang w:val="en-GB"/>
        </w:rPr>
        <w:t xml:space="preserve"> </w:t>
      </w:r>
      <w:proofErr w:type="spellStart"/>
      <w:r w:rsidRPr="000C42A5">
        <w:rPr>
          <w:i/>
          <w:iCs/>
          <w:lang w:val="en-GB"/>
        </w:rPr>
        <w:t>verwerkt</w:t>
      </w:r>
      <w:proofErr w:type="spellEnd"/>
    </w:p>
    <w:p w14:paraId="4D4A39A8" w14:textId="77777777" w:rsidR="00151666" w:rsidRPr="000C42A5" w:rsidRDefault="00151666" w:rsidP="00C43E9D">
      <w:pPr>
        <w:rPr>
          <w:b/>
          <w:bCs/>
          <w:lang w:val="en-GB"/>
        </w:rPr>
      </w:pPr>
    </w:p>
    <w:p w14:paraId="1DBFDCE3" w14:textId="77777777" w:rsidR="00151666" w:rsidRPr="000C42A5" w:rsidRDefault="00151666" w:rsidP="00C43E9D">
      <w:pPr>
        <w:rPr>
          <w:b/>
          <w:bCs/>
          <w:lang w:val="en-GB"/>
        </w:rPr>
      </w:pPr>
    </w:p>
    <w:p w14:paraId="10F873FE" w14:textId="3BF50646" w:rsidR="00151666" w:rsidRPr="000C42A5" w:rsidRDefault="00151666" w:rsidP="00C43E9D">
      <w:pPr>
        <w:rPr>
          <w:b/>
          <w:bCs/>
          <w:u w:val="single"/>
          <w:lang w:val="en-GB"/>
        </w:rPr>
      </w:pPr>
      <w:r w:rsidRPr="000C42A5">
        <w:rPr>
          <w:b/>
          <w:bCs/>
          <w:u w:val="single"/>
          <w:lang w:val="en-GB"/>
        </w:rPr>
        <w:t>Daniel Buda:</w:t>
      </w:r>
    </w:p>
    <w:p w14:paraId="23A8B9FC" w14:textId="5C1EE787" w:rsidR="002E7981" w:rsidRPr="000C42A5" w:rsidRDefault="002E7981" w:rsidP="00C43E9D">
      <w:pPr>
        <w:rPr>
          <w:b/>
          <w:bCs/>
          <w:lang w:val="en-GB"/>
        </w:rPr>
      </w:pPr>
      <w:r w:rsidRPr="000C42A5">
        <w:rPr>
          <w:b/>
          <w:bCs/>
          <w:lang w:val="en-GB"/>
        </w:rPr>
        <w:t>Fostering stronger agricultural cooperation within Europe is crucial for sustainability, food security, and well-being.</w:t>
      </w:r>
    </w:p>
    <w:p w14:paraId="117FCF54" w14:textId="77777777" w:rsidR="002E7981" w:rsidRPr="000C42A5" w:rsidRDefault="002E7981" w:rsidP="00C43E9D">
      <w:pPr>
        <w:rPr>
          <w:i/>
          <w:iCs/>
          <w:lang w:val="en-GB"/>
        </w:rPr>
      </w:pPr>
    </w:p>
    <w:p w14:paraId="27F0E80D" w14:textId="77777777" w:rsidR="00151666" w:rsidRPr="000C42A5" w:rsidRDefault="00151666" w:rsidP="00C43E9D">
      <w:pPr>
        <w:rPr>
          <w:b/>
          <w:bCs/>
          <w:lang w:val="en-GB"/>
        </w:rPr>
      </w:pPr>
    </w:p>
    <w:p w14:paraId="40AF553D" w14:textId="77777777" w:rsidR="00151666" w:rsidRPr="000C42A5" w:rsidRDefault="00151666" w:rsidP="00C43E9D">
      <w:pPr>
        <w:rPr>
          <w:b/>
          <w:bCs/>
          <w:lang w:val="en-GB"/>
        </w:rPr>
      </w:pPr>
    </w:p>
    <w:p w14:paraId="5B00C1FE" w14:textId="1DAA91BF" w:rsidR="00151666" w:rsidRPr="000C42A5" w:rsidRDefault="00151666" w:rsidP="00C43E9D">
      <w:pPr>
        <w:rPr>
          <w:b/>
          <w:bCs/>
          <w:u w:val="single"/>
          <w:lang w:val="en-GB"/>
        </w:rPr>
      </w:pPr>
      <w:r w:rsidRPr="000C42A5">
        <w:rPr>
          <w:b/>
          <w:bCs/>
          <w:u w:val="single"/>
          <w:lang w:val="en-GB"/>
        </w:rPr>
        <w:t>Karin Metzlaff:</w:t>
      </w:r>
    </w:p>
    <w:p w14:paraId="6E9DC7FC" w14:textId="11578A2A" w:rsidR="00151666" w:rsidRDefault="00F31288" w:rsidP="00C43E9D">
      <w:pPr>
        <w:rPr>
          <w:b/>
          <w:bCs/>
          <w:lang w:val="en-GB"/>
        </w:rPr>
      </w:pPr>
      <w:r w:rsidRPr="000C42A5">
        <w:rPr>
          <w:b/>
          <w:bCs/>
          <w:lang w:val="en-GB"/>
        </w:rPr>
        <w:t>“</w:t>
      </w:r>
      <w:r w:rsidR="00151666" w:rsidRPr="000C42A5">
        <w:rPr>
          <w:b/>
          <w:bCs/>
          <w:lang w:val="en-GB"/>
        </w:rPr>
        <w:t>Food consumption patterns are currently unsustainable from health and environmental point of view (too high energy, red meat, sugars, salt, fats; too low whole-grain cereals, fruit and vegetables). Reverse rise of overweight and obesity rates by 2030. Moving to more plant-based diets with less and processed meat and with more fruits and vegetables will reduce risks of life-threatening diseases and environmental impact of the food system.</w:t>
      </w:r>
      <w:r w:rsidRPr="000C42A5">
        <w:rPr>
          <w:b/>
          <w:bCs/>
          <w:lang w:val="en-GB"/>
        </w:rPr>
        <w:t>”</w:t>
      </w:r>
    </w:p>
    <w:p w14:paraId="0E29E44A" w14:textId="77777777" w:rsidR="000C42A5" w:rsidRDefault="000C42A5" w:rsidP="00C43E9D">
      <w:pPr>
        <w:rPr>
          <w:b/>
          <w:bCs/>
          <w:lang w:val="en-GB"/>
        </w:rPr>
      </w:pPr>
    </w:p>
    <w:p w14:paraId="21F32C9B" w14:textId="77777777" w:rsidR="000C42A5" w:rsidRDefault="000C42A5" w:rsidP="00C43E9D">
      <w:pPr>
        <w:rPr>
          <w:b/>
          <w:bCs/>
          <w:lang w:val="en-GB"/>
        </w:rPr>
      </w:pPr>
    </w:p>
    <w:p w14:paraId="52FA3138" w14:textId="38C694B2" w:rsidR="000C42A5" w:rsidRDefault="000C42A5" w:rsidP="00C43E9D">
      <w:pPr>
        <w:rPr>
          <w:b/>
          <w:bCs/>
          <w:i/>
          <w:iCs/>
          <w:lang w:val="en-GB"/>
        </w:rPr>
      </w:pPr>
      <w:r w:rsidRPr="000C42A5">
        <w:rPr>
          <w:b/>
          <w:bCs/>
          <w:i/>
          <w:iCs/>
          <w:lang w:val="en-GB"/>
        </w:rPr>
        <w:t>Audience: 48 persons:</w:t>
      </w:r>
    </w:p>
    <w:p w14:paraId="00821994" w14:textId="1E2AAAB6" w:rsidR="000C42A5" w:rsidRPr="000C42A5" w:rsidRDefault="000C42A5" w:rsidP="00C43E9D">
      <w:pPr>
        <w:rPr>
          <w:b/>
          <w:bCs/>
          <w:i/>
          <w:iCs/>
          <w:lang w:val="en-GB"/>
        </w:rPr>
      </w:pPr>
      <w:r>
        <w:rPr>
          <w:noProof/>
        </w:rPr>
        <w:drawing>
          <wp:anchor distT="0" distB="0" distL="114300" distR="114300" simplePos="0" relativeHeight="251658240" behindDoc="0" locked="0" layoutInCell="1" allowOverlap="1" wp14:anchorId="5A3DA6B1" wp14:editId="65E3D2AB">
            <wp:simplePos x="0" y="0"/>
            <wp:positionH relativeFrom="margin">
              <wp:align>left</wp:align>
            </wp:positionH>
            <wp:positionV relativeFrom="paragraph">
              <wp:posOffset>173355</wp:posOffset>
            </wp:positionV>
            <wp:extent cx="5239385" cy="2476500"/>
            <wp:effectExtent l="0" t="0" r="0" b="0"/>
            <wp:wrapThrough wrapText="bothSides">
              <wp:wrapPolygon edited="0">
                <wp:start x="0" y="0"/>
                <wp:lineTo x="0" y="21434"/>
                <wp:lineTo x="21519" y="21434"/>
                <wp:lineTo x="21519" y="0"/>
                <wp:lineTo x="0" y="0"/>
              </wp:wrapPolygon>
            </wp:wrapThrough>
            <wp:docPr id="371735704" name="Afbeelding 1"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735704" name="Afbeelding 1" descr="Afbeelding met tekst, schermopname, Lettertype, nummer&#10;&#10;Automatisch gegenereerde beschrijving"/>
                    <pic:cNvPicPr/>
                  </pic:nvPicPr>
                  <pic:blipFill rotWithShape="1">
                    <a:blip r:embed="rId8">
                      <a:extLst>
                        <a:ext uri="{28A0092B-C50C-407E-A947-70E740481C1C}">
                          <a14:useLocalDpi xmlns:a14="http://schemas.microsoft.com/office/drawing/2010/main" val="0"/>
                        </a:ext>
                      </a:extLst>
                    </a:blip>
                    <a:srcRect r="17094"/>
                    <a:stretch/>
                  </pic:blipFill>
                  <pic:spPr bwMode="auto">
                    <a:xfrm>
                      <a:off x="0" y="0"/>
                      <a:ext cx="5239385" cy="247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9FAF4C" w14:textId="2DD34C81" w:rsidR="00151666" w:rsidRDefault="00151666" w:rsidP="00C43E9D">
      <w:pPr>
        <w:rPr>
          <w:b/>
          <w:bCs/>
        </w:rPr>
      </w:pPr>
    </w:p>
    <w:p w14:paraId="14E1F58B" w14:textId="2C7907E6" w:rsidR="000C42A5" w:rsidRDefault="000C42A5" w:rsidP="00C43E9D"/>
    <w:p w14:paraId="2D19B297" w14:textId="68F7D034" w:rsidR="00FB53C9" w:rsidRDefault="00FB53C9" w:rsidP="00C43E9D"/>
    <w:p w14:paraId="53E53E2C" w14:textId="77777777" w:rsidR="000C42A5" w:rsidRDefault="000C42A5" w:rsidP="00C43E9D"/>
    <w:p w14:paraId="33A96C9E" w14:textId="77777777" w:rsidR="000C42A5" w:rsidRDefault="000C42A5" w:rsidP="00C43E9D"/>
    <w:p w14:paraId="1C82C8B2" w14:textId="77777777" w:rsidR="000C42A5" w:rsidRDefault="000C42A5" w:rsidP="00C43E9D"/>
    <w:p w14:paraId="7C21BA47" w14:textId="77777777" w:rsidR="000C42A5" w:rsidRDefault="000C42A5" w:rsidP="00C43E9D"/>
    <w:p w14:paraId="1607DD90" w14:textId="77777777" w:rsidR="000C42A5" w:rsidRDefault="000C42A5" w:rsidP="00C43E9D"/>
    <w:p w14:paraId="0A140BD8" w14:textId="77777777" w:rsidR="000C42A5" w:rsidRDefault="000C42A5" w:rsidP="00C43E9D"/>
    <w:p w14:paraId="15BB480C" w14:textId="508B8824" w:rsidR="000C42A5" w:rsidRPr="000C42A5" w:rsidRDefault="000C42A5" w:rsidP="00C43E9D">
      <w:pPr>
        <w:rPr>
          <w:rFonts w:ascii="Verdana" w:hAnsi="Verdana" w:cstheme="minorHAnsi"/>
          <w:color w:val="A6A6A6" w:themeColor="background1" w:themeShade="A6"/>
          <w:sz w:val="24"/>
        </w:rPr>
      </w:pPr>
      <w:r w:rsidRPr="000C42A5">
        <w:rPr>
          <w:rFonts w:ascii="Verdana" w:hAnsi="Verdana" w:cstheme="minorHAnsi"/>
          <w:color w:val="A6A6A6" w:themeColor="background1" w:themeShade="A6"/>
          <w:sz w:val="24"/>
        </w:rPr>
        <w:t>35%</w:t>
      </w:r>
    </w:p>
    <w:p w14:paraId="2126DB90" w14:textId="77777777" w:rsidR="000C42A5" w:rsidRDefault="000C42A5" w:rsidP="00C43E9D">
      <w:pPr>
        <w:rPr>
          <w:rFonts w:ascii="Verdana" w:hAnsi="Verdana" w:cstheme="minorHAnsi"/>
          <w:color w:val="BFBFBF" w:themeColor="background1" w:themeShade="BF"/>
          <w:sz w:val="24"/>
        </w:rPr>
      </w:pPr>
    </w:p>
    <w:p w14:paraId="29907299" w14:textId="77777777" w:rsidR="000C42A5" w:rsidRDefault="000C42A5" w:rsidP="00C43E9D">
      <w:pPr>
        <w:rPr>
          <w:rFonts w:ascii="Verdana" w:hAnsi="Verdana" w:cstheme="minorHAnsi"/>
          <w:color w:val="BFBFBF" w:themeColor="background1" w:themeShade="BF"/>
          <w:sz w:val="24"/>
        </w:rPr>
      </w:pPr>
    </w:p>
    <w:p w14:paraId="1AEC3167" w14:textId="77777777" w:rsidR="000C42A5" w:rsidRDefault="000C42A5" w:rsidP="00C43E9D">
      <w:pPr>
        <w:rPr>
          <w:rFonts w:ascii="Verdana" w:hAnsi="Verdana" w:cstheme="minorHAnsi"/>
          <w:color w:val="BFBFBF" w:themeColor="background1" w:themeShade="BF"/>
          <w:sz w:val="24"/>
        </w:rPr>
      </w:pPr>
    </w:p>
    <w:p w14:paraId="336F1D3C" w14:textId="77777777" w:rsidR="000C42A5" w:rsidRDefault="000C42A5" w:rsidP="00C43E9D">
      <w:pPr>
        <w:rPr>
          <w:rFonts w:ascii="Verdana" w:hAnsi="Verdana" w:cstheme="minorHAnsi"/>
          <w:color w:val="BFBFBF" w:themeColor="background1" w:themeShade="BF"/>
          <w:sz w:val="24"/>
        </w:rPr>
      </w:pPr>
    </w:p>
    <w:p w14:paraId="3E4BD763" w14:textId="77777777" w:rsidR="000C42A5" w:rsidRDefault="000C42A5" w:rsidP="00C43E9D">
      <w:pPr>
        <w:rPr>
          <w:rFonts w:ascii="Verdana" w:hAnsi="Verdana" w:cstheme="minorHAnsi"/>
          <w:color w:val="BFBFBF" w:themeColor="background1" w:themeShade="BF"/>
          <w:sz w:val="24"/>
        </w:rPr>
      </w:pPr>
    </w:p>
    <w:p w14:paraId="5F16A28B" w14:textId="77777777" w:rsidR="000C42A5" w:rsidRDefault="000C42A5" w:rsidP="00C43E9D">
      <w:pPr>
        <w:rPr>
          <w:rFonts w:ascii="Verdana" w:hAnsi="Verdana" w:cstheme="minorHAnsi"/>
          <w:color w:val="BFBFBF" w:themeColor="background1" w:themeShade="BF"/>
          <w:sz w:val="24"/>
        </w:rPr>
      </w:pPr>
    </w:p>
    <w:p w14:paraId="34550839" w14:textId="77777777" w:rsidR="000C42A5" w:rsidRPr="000C42A5" w:rsidRDefault="000C42A5" w:rsidP="00C43E9D">
      <w:pPr>
        <w:rPr>
          <w:rFonts w:ascii="Verdana" w:hAnsi="Verdana" w:cstheme="minorHAnsi"/>
          <w:color w:val="BFBFBF" w:themeColor="background1" w:themeShade="BF"/>
          <w:sz w:val="24"/>
        </w:rPr>
      </w:pPr>
    </w:p>
    <w:sectPr w:rsidR="000C42A5" w:rsidRPr="000C42A5" w:rsidSect="00531B55">
      <w:pgSz w:w="11906" w:h="16838" w:code="9"/>
      <w:pgMar w:top="1077" w:right="1077" w:bottom="1077" w:left="1077" w:header="53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8452" w14:textId="77777777" w:rsidR="00DA1A5C" w:rsidRDefault="00DA1A5C" w:rsidP="00EE4F3D">
      <w:r>
        <w:separator/>
      </w:r>
    </w:p>
  </w:endnote>
  <w:endnote w:type="continuationSeparator" w:id="0">
    <w:p w14:paraId="1A9277B2" w14:textId="77777777" w:rsidR="00DA1A5C" w:rsidRDefault="00DA1A5C" w:rsidP="00EE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Ve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E943" w14:textId="77777777" w:rsidR="00DA1A5C" w:rsidRDefault="00DA1A5C" w:rsidP="00EE4F3D">
      <w:r>
        <w:separator/>
      </w:r>
    </w:p>
  </w:footnote>
  <w:footnote w:type="continuationSeparator" w:id="0">
    <w:p w14:paraId="5ADE6E23" w14:textId="77777777" w:rsidR="00DA1A5C" w:rsidRDefault="00DA1A5C" w:rsidP="00EE4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C31"/>
    <w:multiLevelType w:val="multilevel"/>
    <w:tmpl w:val="EB34D5F8"/>
    <w:styleLink w:val="OpsommingWestland"/>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034C28CB"/>
    <w:multiLevelType w:val="hybridMultilevel"/>
    <w:tmpl w:val="1C486D44"/>
    <w:lvl w:ilvl="0" w:tplc="9C0E4100">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FD1656B"/>
    <w:multiLevelType w:val="multilevel"/>
    <w:tmpl w:val="4E628F06"/>
    <w:lvl w:ilvl="0">
      <w:start w:val="1"/>
      <w:numFmt w:val="decimal"/>
      <w:pStyle w:val="Agendapunt"/>
      <w:lvlText w:val="%1."/>
      <w:lvlJc w:val="left"/>
      <w:pPr>
        <w:ind w:left="360" w:hanging="360"/>
      </w:pPr>
      <w:rPr>
        <w:rFonts w:hint="default"/>
      </w:rPr>
    </w:lvl>
    <w:lvl w:ilvl="1">
      <w:start w:val="1"/>
      <w:numFmt w:val="decimal"/>
      <w:pStyle w:val="Agendapuntsub"/>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79778D"/>
    <w:multiLevelType w:val="multilevel"/>
    <w:tmpl w:val="527E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72600"/>
    <w:multiLevelType w:val="hybridMultilevel"/>
    <w:tmpl w:val="F9443AEE"/>
    <w:lvl w:ilvl="0" w:tplc="9C0E4100">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9C0896"/>
    <w:multiLevelType w:val="hybridMultilevel"/>
    <w:tmpl w:val="1CC03318"/>
    <w:lvl w:ilvl="0" w:tplc="23CCB06C">
      <w:start w:val="1"/>
      <w:numFmt w:val="decimal"/>
      <w:pStyle w:val="Artikelstijl"/>
      <w:lvlText w:val="Artikel  %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BC56986"/>
    <w:multiLevelType w:val="multilevel"/>
    <w:tmpl w:val="239A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6E0B46"/>
    <w:multiLevelType w:val="multilevel"/>
    <w:tmpl w:val="334AF128"/>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1077"/>
        </w:tabs>
        <w:ind w:left="1077" w:hanging="1077"/>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15:restartNumberingAfterBreak="0">
    <w:nsid w:val="5F0D312E"/>
    <w:multiLevelType w:val="multilevel"/>
    <w:tmpl w:val="E138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2668B"/>
    <w:multiLevelType w:val="multilevel"/>
    <w:tmpl w:val="51EA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A90E25"/>
    <w:multiLevelType w:val="multilevel"/>
    <w:tmpl w:val="8D80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C56A1"/>
    <w:multiLevelType w:val="multilevel"/>
    <w:tmpl w:val="306A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CB5CE1"/>
    <w:multiLevelType w:val="multilevel"/>
    <w:tmpl w:val="A0322DB6"/>
    <w:lvl w:ilvl="0">
      <w:start w:val="1"/>
      <w:numFmt w:val="decimal"/>
      <w:pStyle w:val="Kop1rapport"/>
      <w:lvlText w:val="%1."/>
      <w:lvlJc w:val="left"/>
      <w:pPr>
        <w:tabs>
          <w:tab w:val="num" w:pos="851"/>
        </w:tabs>
        <w:ind w:left="851" w:hanging="851"/>
      </w:pPr>
      <w:rPr>
        <w:rFonts w:hint="default"/>
      </w:rPr>
    </w:lvl>
    <w:lvl w:ilvl="1">
      <w:start w:val="1"/>
      <w:numFmt w:val="decimal"/>
      <w:pStyle w:val="Kop2rapport"/>
      <w:lvlText w:val="%1.%2."/>
      <w:lvlJc w:val="left"/>
      <w:pPr>
        <w:tabs>
          <w:tab w:val="num" w:pos="851"/>
        </w:tabs>
        <w:ind w:left="851" w:hanging="851"/>
      </w:pPr>
      <w:rPr>
        <w:rFonts w:hint="default"/>
      </w:rPr>
    </w:lvl>
    <w:lvl w:ilvl="2">
      <w:start w:val="1"/>
      <w:numFmt w:val="decimal"/>
      <w:pStyle w:val="Kop3rapport"/>
      <w:lvlText w:val="%1.%2.%3."/>
      <w:lvlJc w:val="left"/>
      <w:pPr>
        <w:tabs>
          <w:tab w:val="num" w:pos="851"/>
        </w:tabs>
        <w:ind w:left="851" w:hanging="851"/>
      </w:pPr>
      <w:rPr>
        <w:rFonts w:hint="default"/>
      </w:rPr>
    </w:lvl>
    <w:lvl w:ilvl="3">
      <w:start w:val="1"/>
      <w:numFmt w:val="decimal"/>
      <w:pStyle w:val="Kop4rapport"/>
      <w:lvlText w:val="%1.%2.%3.%4."/>
      <w:lvlJc w:val="left"/>
      <w:pPr>
        <w:tabs>
          <w:tab w:val="num" w:pos="851"/>
        </w:tabs>
        <w:ind w:left="851" w:hanging="851"/>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077"/>
        </w:tabs>
        <w:ind w:left="1077" w:hanging="1077"/>
      </w:pPr>
      <w:rPr>
        <w:rFonts w:hint="default"/>
      </w:rPr>
    </w:lvl>
    <w:lvl w:ilvl="7">
      <w:start w:val="1"/>
      <w:numFmt w:val="decimal"/>
      <w:lvlText w:val="%1.%2.%3.%4.%5.%6.%7.%8."/>
      <w:lvlJc w:val="left"/>
      <w:pPr>
        <w:tabs>
          <w:tab w:val="num" w:pos="1077"/>
        </w:tabs>
        <w:ind w:left="1077" w:hanging="1077"/>
      </w:pPr>
      <w:rPr>
        <w:rFonts w:hint="default"/>
      </w:rPr>
    </w:lvl>
    <w:lvl w:ilvl="8">
      <w:start w:val="1"/>
      <w:numFmt w:val="decimal"/>
      <w:lvlText w:val="%1.%2.%3.%4.%5.%6.%7.%8.%9."/>
      <w:lvlJc w:val="left"/>
      <w:pPr>
        <w:tabs>
          <w:tab w:val="num" w:pos="1077"/>
        </w:tabs>
        <w:ind w:left="1077" w:hanging="1077"/>
      </w:pPr>
      <w:rPr>
        <w:rFonts w:hint="default"/>
      </w:rPr>
    </w:lvl>
  </w:abstractNum>
  <w:num w:numId="1" w16cid:durableId="1486437850">
    <w:abstractNumId w:val="0"/>
  </w:num>
  <w:num w:numId="2" w16cid:durableId="601424757">
    <w:abstractNumId w:val="2"/>
  </w:num>
  <w:num w:numId="3" w16cid:durableId="1178930868">
    <w:abstractNumId w:val="7"/>
  </w:num>
  <w:num w:numId="4" w16cid:durableId="1234242702">
    <w:abstractNumId w:val="12"/>
  </w:num>
  <w:num w:numId="5" w16cid:durableId="336621816">
    <w:abstractNumId w:val="5"/>
  </w:num>
  <w:num w:numId="6" w16cid:durableId="583994977">
    <w:abstractNumId w:val="5"/>
  </w:num>
  <w:num w:numId="7" w16cid:durableId="870996662">
    <w:abstractNumId w:val="5"/>
  </w:num>
  <w:num w:numId="8" w16cid:durableId="552617035">
    <w:abstractNumId w:val="5"/>
  </w:num>
  <w:num w:numId="9" w16cid:durableId="1917129134">
    <w:abstractNumId w:val="5"/>
  </w:num>
  <w:num w:numId="10" w16cid:durableId="552666577">
    <w:abstractNumId w:val="5"/>
  </w:num>
  <w:num w:numId="11" w16cid:durableId="1462260562">
    <w:abstractNumId w:val="5"/>
  </w:num>
  <w:num w:numId="12" w16cid:durableId="1619141976">
    <w:abstractNumId w:val="1"/>
  </w:num>
  <w:num w:numId="13" w16cid:durableId="1546990913">
    <w:abstractNumId w:val="4"/>
  </w:num>
  <w:num w:numId="14" w16cid:durableId="1323510479">
    <w:abstractNumId w:val="3"/>
  </w:num>
  <w:num w:numId="15" w16cid:durableId="18552296">
    <w:abstractNumId w:val="6"/>
  </w:num>
  <w:num w:numId="16" w16cid:durableId="1530021888">
    <w:abstractNumId w:val="11"/>
  </w:num>
  <w:num w:numId="17" w16cid:durableId="1845196768">
    <w:abstractNumId w:val="10"/>
  </w:num>
  <w:num w:numId="18" w16cid:durableId="1424567356">
    <w:abstractNumId w:val="8"/>
  </w:num>
  <w:num w:numId="19" w16cid:durableId="80061203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65"/>
    <w:rsid w:val="00010DE1"/>
    <w:rsid w:val="00030390"/>
    <w:rsid w:val="00052D18"/>
    <w:rsid w:val="00083FD9"/>
    <w:rsid w:val="000B3E4A"/>
    <w:rsid w:val="000C42A5"/>
    <w:rsid w:val="00151666"/>
    <w:rsid w:val="00173CA6"/>
    <w:rsid w:val="00173F1F"/>
    <w:rsid w:val="00177DA3"/>
    <w:rsid w:val="001C4823"/>
    <w:rsid w:val="001D030C"/>
    <w:rsid w:val="00201CDE"/>
    <w:rsid w:val="00215099"/>
    <w:rsid w:val="00221FB8"/>
    <w:rsid w:val="00226F86"/>
    <w:rsid w:val="00276440"/>
    <w:rsid w:val="002E7981"/>
    <w:rsid w:val="00313C47"/>
    <w:rsid w:val="00317C3B"/>
    <w:rsid w:val="00322921"/>
    <w:rsid w:val="00346F4A"/>
    <w:rsid w:val="003A2387"/>
    <w:rsid w:val="003A2F69"/>
    <w:rsid w:val="003B089F"/>
    <w:rsid w:val="003D0334"/>
    <w:rsid w:val="003F0F33"/>
    <w:rsid w:val="003F35DA"/>
    <w:rsid w:val="00403868"/>
    <w:rsid w:val="00406FC3"/>
    <w:rsid w:val="004275E3"/>
    <w:rsid w:val="00432A8C"/>
    <w:rsid w:val="00475E1F"/>
    <w:rsid w:val="004848DE"/>
    <w:rsid w:val="004A5F9B"/>
    <w:rsid w:val="005063D0"/>
    <w:rsid w:val="00511D40"/>
    <w:rsid w:val="00531B55"/>
    <w:rsid w:val="00551246"/>
    <w:rsid w:val="00573641"/>
    <w:rsid w:val="00596D84"/>
    <w:rsid w:val="005E3A33"/>
    <w:rsid w:val="006B506D"/>
    <w:rsid w:val="006C7E62"/>
    <w:rsid w:val="006D35F6"/>
    <w:rsid w:val="007852B4"/>
    <w:rsid w:val="00787E19"/>
    <w:rsid w:val="00790D6D"/>
    <w:rsid w:val="007E2562"/>
    <w:rsid w:val="007F5514"/>
    <w:rsid w:val="00843BDE"/>
    <w:rsid w:val="00852BAE"/>
    <w:rsid w:val="00871CD8"/>
    <w:rsid w:val="008763F0"/>
    <w:rsid w:val="00876BD8"/>
    <w:rsid w:val="008A3853"/>
    <w:rsid w:val="008B447A"/>
    <w:rsid w:val="008D1ED0"/>
    <w:rsid w:val="009044AD"/>
    <w:rsid w:val="009067DF"/>
    <w:rsid w:val="00921679"/>
    <w:rsid w:val="009768D6"/>
    <w:rsid w:val="009A1B6C"/>
    <w:rsid w:val="009A374A"/>
    <w:rsid w:val="009C1250"/>
    <w:rsid w:val="009D1325"/>
    <w:rsid w:val="009D597D"/>
    <w:rsid w:val="00A229A3"/>
    <w:rsid w:val="00A3181B"/>
    <w:rsid w:val="00A836EF"/>
    <w:rsid w:val="00AD0582"/>
    <w:rsid w:val="00AD0802"/>
    <w:rsid w:val="00AF7BCE"/>
    <w:rsid w:val="00B03C13"/>
    <w:rsid w:val="00B4167F"/>
    <w:rsid w:val="00C43E9D"/>
    <w:rsid w:val="00C536DB"/>
    <w:rsid w:val="00C549CA"/>
    <w:rsid w:val="00C5695A"/>
    <w:rsid w:val="00C82F23"/>
    <w:rsid w:val="00C84FDE"/>
    <w:rsid w:val="00CA10DC"/>
    <w:rsid w:val="00D40903"/>
    <w:rsid w:val="00D5175F"/>
    <w:rsid w:val="00D716C4"/>
    <w:rsid w:val="00DA1A5C"/>
    <w:rsid w:val="00DB167F"/>
    <w:rsid w:val="00DC0F22"/>
    <w:rsid w:val="00DD6165"/>
    <w:rsid w:val="00DF1726"/>
    <w:rsid w:val="00DF47F8"/>
    <w:rsid w:val="00E1257B"/>
    <w:rsid w:val="00E23B46"/>
    <w:rsid w:val="00E33517"/>
    <w:rsid w:val="00EC6553"/>
    <w:rsid w:val="00EE2679"/>
    <w:rsid w:val="00EE4F3D"/>
    <w:rsid w:val="00EF1B5D"/>
    <w:rsid w:val="00EF1EDF"/>
    <w:rsid w:val="00F31288"/>
    <w:rsid w:val="00F70886"/>
    <w:rsid w:val="00F8600B"/>
    <w:rsid w:val="00F94526"/>
    <w:rsid w:val="00F956AB"/>
    <w:rsid w:val="00FA468A"/>
    <w:rsid w:val="00FB53C9"/>
    <w:rsid w:val="00FC4113"/>
    <w:rsid w:val="00FC4F96"/>
    <w:rsid w:val="00FF07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EFCA8"/>
  <w15:chartTrackingRefBased/>
  <w15:docId w15:val="{424278DE-8118-4D25-B877-A9245784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nl-NL" w:eastAsia="nl-NL"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763F0"/>
    <w:pPr>
      <w:tabs>
        <w:tab w:val="left" w:pos="357"/>
      </w:tabs>
      <w:spacing w:line="270" w:lineRule="atLeast"/>
    </w:pPr>
    <w:rPr>
      <w:rFonts w:ascii="Arial" w:hAnsi="Arial"/>
      <w:spacing w:val="20"/>
      <w:sz w:val="18"/>
      <w:szCs w:val="24"/>
    </w:rPr>
  </w:style>
  <w:style w:type="paragraph" w:styleId="Kop1">
    <w:name w:val="heading 1"/>
    <w:basedOn w:val="Standaard"/>
    <w:next w:val="Standaard"/>
    <w:qFormat/>
    <w:rsid w:val="008763F0"/>
    <w:pPr>
      <w:keepNext/>
      <w:numPr>
        <w:numId w:val="3"/>
      </w:numPr>
      <w:spacing w:before="240" w:after="60"/>
      <w:outlineLvl w:val="0"/>
    </w:pPr>
    <w:rPr>
      <w:rFonts w:eastAsia="Times New Roman" w:cs="Arial"/>
      <w:b/>
      <w:bCs/>
      <w:kern w:val="32"/>
      <w:sz w:val="32"/>
      <w:szCs w:val="32"/>
    </w:rPr>
  </w:style>
  <w:style w:type="paragraph" w:styleId="Kop2">
    <w:name w:val="heading 2"/>
    <w:basedOn w:val="Standaard"/>
    <w:next w:val="Standaard"/>
    <w:qFormat/>
    <w:rsid w:val="008763F0"/>
    <w:pPr>
      <w:keepNext/>
      <w:numPr>
        <w:ilvl w:val="1"/>
        <w:numId w:val="3"/>
      </w:numPr>
      <w:spacing w:before="240" w:after="120"/>
      <w:outlineLvl w:val="1"/>
    </w:pPr>
    <w:rPr>
      <w:rFonts w:eastAsia="Times New Roman" w:cs="Arial"/>
      <w:b/>
      <w:bCs/>
      <w:iCs/>
      <w:szCs w:val="28"/>
    </w:rPr>
  </w:style>
  <w:style w:type="paragraph" w:styleId="Kop3">
    <w:name w:val="heading 3"/>
    <w:basedOn w:val="Standaard"/>
    <w:next w:val="Standaard"/>
    <w:link w:val="Kop3Char"/>
    <w:qFormat/>
    <w:rsid w:val="008763F0"/>
    <w:pPr>
      <w:keepNext/>
      <w:numPr>
        <w:ilvl w:val="2"/>
        <w:numId w:val="3"/>
      </w:numPr>
      <w:spacing w:before="240" w:after="60"/>
      <w:outlineLvl w:val="2"/>
    </w:pPr>
    <w:rPr>
      <w:rFonts w:eastAsia="Times New Roman" w:cs="Arial"/>
      <w:b/>
      <w:bCs/>
      <w:szCs w:val="26"/>
    </w:rPr>
  </w:style>
  <w:style w:type="paragraph" w:styleId="Kop4">
    <w:name w:val="heading 4"/>
    <w:basedOn w:val="Standaard"/>
    <w:next w:val="Standaard"/>
    <w:link w:val="Kop4Char"/>
    <w:qFormat/>
    <w:rsid w:val="008763F0"/>
    <w:pPr>
      <w:keepNext/>
      <w:numPr>
        <w:ilvl w:val="3"/>
        <w:numId w:val="3"/>
      </w:numPr>
      <w:spacing w:before="240" w:after="60"/>
      <w:outlineLvl w:val="3"/>
    </w:pPr>
    <w:rPr>
      <w:rFonts w:eastAsia="Times New Roman"/>
      <w:b/>
      <w:bCs/>
      <w:szCs w:val="28"/>
    </w:rPr>
  </w:style>
  <w:style w:type="paragraph" w:styleId="Kop5">
    <w:name w:val="heading 5"/>
    <w:basedOn w:val="Standaard"/>
    <w:next w:val="Standaard"/>
    <w:link w:val="Kop5Char"/>
    <w:semiHidden/>
    <w:unhideWhenUsed/>
    <w:qFormat/>
    <w:rsid w:val="00531B55"/>
    <w:pPr>
      <w:numPr>
        <w:ilvl w:val="4"/>
        <w:numId w:val="3"/>
      </w:num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531B55"/>
    <w:pPr>
      <w:numPr>
        <w:ilvl w:val="5"/>
        <w:numId w:val="3"/>
      </w:num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531B55"/>
    <w:pPr>
      <w:numPr>
        <w:ilvl w:val="6"/>
        <w:numId w:val="3"/>
      </w:numPr>
      <w:spacing w:before="240" w:after="60"/>
      <w:outlineLvl w:val="6"/>
    </w:pPr>
    <w:rPr>
      <w:rFonts w:ascii="Calibri" w:hAnsi="Calibri"/>
      <w:sz w:val="24"/>
    </w:rPr>
  </w:style>
  <w:style w:type="paragraph" w:styleId="Kop8">
    <w:name w:val="heading 8"/>
    <w:basedOn w:val="Standaard"/>
    <w:next w:val="Standaard"/>
    <w:link w:val="Kop8Char"/>
    <w:semiHidden/>
    <w:unhideWhenUsed/>
    <w:qFormat/>
    <w:rsid w:val="00531B55"/>
    <w:pPr>
      <w:numPr>
        <w:ilvl w:val="7"/>
        <w:numId w:val="3"/>
      </w:numPr>
      <w:spacing w:before="240" w:after="60"/>
      <w:outlineLvl w:val="7"/>
    </w:pPr>
    <w:rPr>
      <w:rFonts w:ascii="Calibri" w:hAnsi="Calibri"/>
      <w:i/>
      <w:iCs/>
      <w:sz w:val="24"/>
    </w:rPr>
  </w:style>
  <w:style w:type="paragraph" w:styleId="Kop9">
    <w:name w:val="heading 9"/>
    <w:basedOn w:val="Standaard"/>
    <w:next w:val="Standaard"/>
    <w:link w:val="Kop9Char"/>
    <w:semiHidden/>
    <w:unhideWhenUsed/>
    <w:qFormat/>
    <w:rsid w:val="00531B55"/>
    <w:pPr>
      <w:numPr>
        <w:ilvl w:val="8"/>
        <w:numId w:val="3"/>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1">
    <w:name w:val="Table Grid 1"/>
    <w:basedOn w:val="Standaardtabel"/>
    <w:rsid w:val="00322921"/>
    <w:pPr>
      <w:spacing w:line="270" w:lineRule="atLeast"/>
    </w:pPr>
    <w:rPr>
      <w:rFonts w:ascii="Arial" w:hAnsi="Arial"/>
      <w:spacing w:val="2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Kop5Char">
    <w:name w:val="Kop 5 Char"/>
    <w:link w:val="Kop5"/>
    <w:semiHidden/>
    <w:rsid w:val="00531B55"/>
    <w:rPr>
      <w:rFonts w:ascii="Calibri" w:hAnsi="Calibri"/>
      <w:b/>
      <w:bCs/>
      <w:i/>
      <w:iCs/>
      <w:spacing w:val="20"/>
      <w:sz w:val="26"/>
      <w:szCs w:val="26"/>
    </w:rPr>
  </w:style>
  <w:style w:type="table" w:styleId="Tabelraster">
    <w:name w:val="Table Grid"/>
    <w:basedOn w:val="Standaardtabel"/>
    <w:rsid w:val="00221FB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Inhopg1">
    <w:name w:val="toc 1"/>
    <w:basedOn w:val="Standaard"/>
    <w:next w:val="Standaard"/>
    <w:autoRedefine/>
    <w:uiPriority w:val="39"/>
    <w:rsid w:val="008763F0"/>
    <w:pPr>
      <w:tabs>
        <w:tab w:val="left" w:pos="567"/>
        <w:tab w:val="right" w:leader="dot" w:pos="9742"/>
      </w:tabs>
      <w:spacing w:before="120"/>
      <w:ind w:left="567" w:hanging="567"/>
    </w:pPr>
    <w:rPr>
      <w:b/>
    </w:rPr>
  </w:style>
  <w:style w:type="paragraph" w:styleId="Inhopg2">
    <w:name w:val="toc 2"/>
    <w:basedOn w:val="Standaard"/>
    <w:next w:val="Standaard"/>
    <w:autoRedefine/>
    <w:uiPriority w:val="39"/>
    <w:rsid w:val="008763F0"/>
    <w:pPr>
      <w:tabs>
        <w:tab w:val="left" w:pos="1418"/>
        <w:tab w:val="right" w:leader="dot" w:pos="9742"/>
      </w:tabs>
      <w:ind w:left="1418" w:hanging="851"/>
    </w:pPr>
  </w:style>
  <w:style w:type="paragraph" w:styleId="Inhopg3">
    <w:name w:val="toc 3"/>
    <w:basedOn w:val="Standaard"/>
    <w:next w:val="Standaard"/>
    <w:autoRedefine/>
    <w:uiPriority w:val="39"/>
    <w:rsid w:val="008763F0"/>
    <w:pPr>
      <w:tabs>
        <w:tab w:val="left" w:pos="1418"/>
        <w:tab w:val="right" w:leader="dot" w:pos="9742"/>
      </w:tabs>
      <w:ind w:left="1418" w:hanging="851"/>
    </w:pPr>
  </w:style>
  <w:style w:type="character" w:styleId="Hyperlink">
    <w:name w:val="Hyperlink"/>
    <w:uiPriority w:val="99"/>
    <w:rsid w:val="00F94526"/>
    <w:rPr>
      <w:color w:val="00A14B"/>
      <w:u w:val="single"/>
    </w:rPr>
  </w:style>
  <w:style w:type="paragraph" w:styleId="Voetnoottekst">
    <w:name w:val="footnote text"/>
    <w:basedOn w:val="Standaard"/>
    <w:link w:val="VoetnoottekstChar"/>
    <w:rsid w:val="00EE4F3D"/>
    <w:rPr>
      <w:sz w:val="16"/>
      <w:szCs w:val="20"/>
    </w:rPr>
  </w:style>
  <w:style w:type="character" w:customStyle="1" w:styleId="VoetnoottekstChar">
    <w:name w:val="Voetnoottekst Char"/>
    <w:link w:val="Voetnoottekst"/>
    <w:rsid w:val="00EE4F3D"/>
    <w:rPr>
      <w:rFonts w:ascii="Arial" w:hAnsi="Arial"/>
      <w:spacing w:val="20"/>
      <w:sz w:val="16"/>
    </w:rPr>
  </w:style>
  <w:style w:type="character" w:styleId="Voetnootmarkering">
    <w:name w:val="footnote reference"/>
    <w:rsid w:val="00EE4F3D"/>
    <w:rPr>
      <w:vertAlign w:val="superscript"/>
    </w:rPr>
  </w:style>
  <w:style w:type="paragraph" w:styleId="Bijschrift">
    <w:name w:val="caption"/>
    <w:basedOn w:val="Standaard"/>
    <w:next w:val="Standaard"/>
    <w:unhideWhenUsed/>
    <w:qFormat/>
    <w:rsid w:val="00EE4F3D"/>
    <w:rPr>
      <w:bCs/>
      <w:i/>
      <w:sz w:val="16"/>
      <w:szCs w:val="20"/>
    </w:rPr>
  </w:style>
  <w:style w:type="paragraph" w:customStyle="1" w:styleId="Bijlage">
    <w:name w:val="Bijlage"/>
    <w:basedOn w:val="Standaard"/>
    <w:next w:val="Standaard"/>
    <w:qFormat/>
    <w:rsid w:val="00EF1B5D"/>
    <w:pPr>
      <w:pageBreakBefore/>
      <w:spacing w:after="60"/>
    </w:pPr>
    <w:rPr>
      <w:b/>
      <w:sz w:val="24"/>
    </w:rPr>
  </w:style>
  <w:style w:type="paragraph" w:styleId="Inhopg4">
    <w:name w:val="toc 4"/>
    <w:basedOn w:val="Standaard"/>
    <w:next w:val="Standaard"/>
    <w:autoRedefine/>
    <w:uiPriority w:val="39"/>
    <w:rsid w:val="008763F0"/>
    <w:pPr>
      <w:tabs>
        <w:tab w:val="left" w:pos="1418"/>
        <w:tab w:val="right" w:leader="dot" w:pos="9742"/>
      </w:tabs>
      <w:ind w:left="1418" w:hanging="851"/>
    </w:pPr>
  </w:style>
  <w:style w:type="character" w:styleId="GevolgdeHyperlink">
    <w:name w:val="FollowedHyperlink"/>
    <w:rsid w:val="00921679"/>
    <w:rPr>
      <w:color w:val="007B85"/>
      <w:u w:val="single"/>
    </w:rPr>
  </w:style>
  <w:style w:type="character" w:customStyle="1" w:styleId="Kop6Char">
    <w:name w:val="Kop 6 Char"/>
    <w:link w:val="Kop6"/>
    <w:semiHidden/>
    <w:rsid w:val="00531B55"/>
    <w:rPr>
      <w:rFonts w:ascii="Calibri" w:hAnsi="Calibri"/>
      <w:b/>
      <w:bCs/>
      <w:spacing w:val="20"/>
      <w:sz w:val="22"/>
      <w:szCs w:val="22"/>
    </w:rPr>
  </w:style>
  <w:style w:type="character" w:customStyle="1" w:styleId="Kop7Char">
    <w:name w:val="Kop 7 Char"/>
    <w:link w:val="Kop7"/>
    <w:semiHidden/>
    <w:rsid w:val="00531B55"/>
    <w:rPr>
      <w:rFonts w:ascii="Calibri" w:hAnsi="Calibri"/>
      <w:spacing w:val="20"/>
      <w:sz w:val="24"/>
      <w:szCs w:val="24"/>
    </w:rPr>
  </w:style>
  <w:style w:type="character" w:customStyle="1" w:styleId="Kop8Char">
    <w:name w:val="Kop 8 Char"/>
    <w:link w:val="Kop8"/>
    <w:semiHidden/>
    <w:rsid w:val="00531B55"/>
    <w:rPr>
      <w:rFonts w:ascii="Calibri" w:hAnsi="Calibri"/>
      <w:i/>
      <w:iCs/>
      <w:spacing w:val="20"/>
      <w:sz w:val="24"/>
      <w:szCs w:val="24"/>
    </w:rPr>
  </w:style>
  <w:style w:type="character" w:customStyle="1" w:styleId="Kop9Char">
    <w:name w:val="Kop 9 Char"/>
    <w:link w:val="Kop9"/>
    <w:semiHidden/>
    <w:rsid w:val="00531B55"/>
    <w:rPr>
      <w:rFonts w:ascii="Cambria" w:hAnsi="Cambria"/>
      <w:spacing w:val="20"/>
      <w:sz w:val="22"/>
      <w:szCs w:val="22"/>
    </w:rPr>
  </w:style>
  <w:style w:type="numbering" w:customStyle="1" w:styleId="OpsommingWestland">
    <w:name w:val="Opsomming_Westland"/>
    <w:basedOn w:val="Geenlijst"/>
    <w:uiPriority w:val="99"/>
    <w:rsid w:val="00852BAE"/>
    <w:pPr>
      <w:numPr>
        <w:numId w:val="1"/>
      </w:numPr>
    </w:pPr>
  </w:style>
  <w:style w:type="paragraph" w:styleId="Lijstalinea">
    <w:name w:val="List Paragraph"/>
    <w:basedOn w:val="Standaard"/>
    <w:uiPriority w:val="34"/>
    <w:qFormat/>
    <w:rsid w:val="00852BAE"/>
    <w:pPr>
      <w:ind w:left="720"/>
      <w:contextualSpacing/>
    </w:pPr>
  </w:style>
  <w:style w:type="table" w:styleId="Gemiddeldraster3-accent1">
    <w:name w:val="Medium Grid 3 Accent 1"/>
    <w:aliases w:val="Westland standaard"/>
    <w:basedOn w:val="Standaardtabel"/>
    <w:uiPriority w:val="69"/>
    <w:rsid w:val="008763F0"/>
    <w:rPr>
      <w:rFonts w:ascii="Arial" w:hAnsi="Arial"/>
      <w:spacing w:val="20"/>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1F3"/>
    </w:tcPr>
    <w:tblStylePr w:type="firstRow">
      <w:rPr>
        <w:b/>
        <w:bCs/>
        <w:i w:val="0"/>
        <w:iCs w:val="0"/>
        <w:color w:val="FFFFFF" w:themeColor="background1"/>
      </w:rPr>
      <w:tblPr/>
      <w:tcPr>
        <w:shd w:val="clear" w:color="auto" w:fill="3284CE"/>
      </w:tcPr>
    </w:tblStylePr>
    <w:tblStylePr w:type="lastRow">
      <w:rPr>
        <w:b/>
        <w:bCs/>
        <w:i w:val="0"/>
        <w:iCs w:val="0"/>
        <w:color w:val="FFFFFF" w:themeColor="background1"/>
      </w:rPr>
      <w:tblPr/>
      <w:tcPr>
        <w:shd w:val="clear" w:color="auto" w:fill="3284CE"/>
      </w:tcPr>
    </w:tblStylePr>
    <w:tblStylePr w:type="firstCol">
      <w:rPr>
        <w:b/>
        <w:bCs/>
        <w:i w:val="0"/>
        <w:iCs w:val="0"/>
        <w:color w:val="FFFFFF" w:themeColor="background1"/>
      </w:rPr>
      <w:tblPr/>
      <w:tcPr>
        <w:shd w:val="clear" w:color="auto" w:fill="3284CE"/>
      </w:tcPr>
    </w:tblStylePr>
    <w:tblStylePr w:type="lastCol">
      <w:rPr>
        <w:b/>
        <w:bCs/>
        <w:i w:val="0"/>
        <w:iCs w:val="0"/>
        <w:color w:val="FFFFFF" w:themeColor="background1"/>
      </w:rPr>
      <w:tblPr/>
      <w:tcPr>
        <w:shd w:val="clear" w:color="auto" w:fill="3284CE"/>
      </w:tcPr>
    </w:tblStylePr>
    <w:tblStylePr w:type="band1Vert">
      <w:tblPr/>
      <w:tcPr>
        <w:shd w:val="clear" w:color="auto" w:fill="96C0E6"/>
      </w:tcPr>
    </w:tblStylePr>
    <w:tblStylePr w:type="band2Vert">
      <w:tblPr/>
      <w:tcPr>
        <w:shd w:val="clear" w:color="auto" w:fill="CDE1F3"/>
      </w:tcPr>
    </w:tblStylePr>
    <w:tblStylePr w:type="band1Horz">
      <w:tblPr/>
      <w:tcPr>
        <w:shd w:val="clear" w:color="auto" w:fill="96C0E6"/>
      </w:tcPr>
    </w:tblStylePr>
    <w:tblStylePr w:type="band2Horz">
      <w:tblPr/>
      <w:tcPr>
        <w:shd w:val="clear" w:color="auto" w:fill="CDE1F3"/>
      </w:tcPr>
    </w:tblStylePr>
  </w:style>
  <w:style w:type="paragraph" w:customStyle="1" w:styleId="Kop1rapport">
    <w:name w:val="Kop 1 rapport"/>
    <w:basedOn w:val="Kop1"/>
    <w:next w:val="Standaard"/>
    <w:qFormat/>
    <w:rsid w:val="00AD0802"/>
    <w:pPr>
      <w:numPr>
        <w:numId w:val="4"/>
      </w:numPr>
      <w:shd w:val="clear" w:color="auto" w:fill="000000"/>
      <w:tabs>
        <w:tab w:val="clear" w:pos="357"/>
      </w:tabs>
      <w:spacing w:before="0" w:after="120"/>
    </w:pPr>
    <w:rPr>
      <w:kern w:val="30"/>
      <w:sz w:val="24"/>
    </w:rPr>
  </w:style>
  <w:style w:type="paragraph" w:customStyle="1" w:styleId="Kop2rapport">
    <w:name w:val="Kop 2 rapport"/>
    <w:basedOn w:val="Kop2"/>
    <w:next w:val="Standaard"/>
    <w:qFormat/>
    <w:rsid w:val="008763F0"/>
    <w:pPr>
      <w:numPr>
        <w:numId w:val="4"/>
      </w:numPr>
      <w:shd w:val="clear" w:color="auto" w:fill="D9D9D9"/>
      <w:spacing w:before="0"/>
    </w:pPr>
  </w:style>
  <w:style w:type="character" w:customStyle="1" w:styleId="Kop3Char">
    <w:name w:val="Kop 3 Char"/>
    <w:link w:val="Kop3"/>
    <w:rsid w:val="008763F0"/>
    <w:rPr>
      <w:rFonts w:ascii="Arial" w:eastAsia="Times New Roman" w:hAnsi="Arial" w:cs="Arial"/>
      <w:b/>
      <w:bCs/>
      <w:spacing w:val="20"/>
      <w:sz w:val="18"/>
      <w:szCs w:val="26"/>
    </w:rPr>
  </w:style>
  <w:style w:type="paragraph" w:customStyle="1" w:styleId="Kop3rapport">
    <w:name w:val="Kop 3 rapport"/>
    <w:basedOn w:val="Kop3"/>
    <w:next w:val="Standaard"/>
    <w:qFormat/>
    <w:rsid w:val="008763F0"/>
    <w:pPr>
      <w:numPr>
        <w:numId w:val="4"/>
      </w:numPr>
      <w:shd w:val="clear" w:color="auto" w:fill="D9D9D9"/>
      <w:spacing w:before="0" w:after="120"/>
    </w:pPr>
  </w:style>
  <w:style w:type="character" w:customStyle="1" w:styleId="Kop4Char">
    <w:name w:val="Kop 4 Char"/>
    <w:link w:val="Kop4"/>
    <w:rsid w:val="008763F0"/>
    <w:rPr>
      <w:rFonts w:ascii="Arial" w:eastAsia="Times New Roman" w:hAnsi="Arial"/>
      <w:b/>
      <w:bCs/>
      <w:spacing w:val="20"/>
      <w:sz w:val="18"/>
      <w:szCs w:val="28"/>
    </w:rPr>
  </w:style>
  <w:style w:type="paragraph" w:customStyle="1" w:styleId="Kop4rapport">
    <w:name w:val="Kop 4 rapport"/>
    <w:basedOn w:val="Kop3rapport"/>
    <w:next w:val="Standaard"/>
    <w:qFormat/>
    <w:rsid w:val="008763F0"/>
    <w:pPr>
      <w:numPr>
        <w:ilvl w:val="3"/>
      </w:numPr>
    </w:pPr>
  </w:style>
  <w:style w:type="table" w:customStyle="1" w:styleId="Tabelstijlsjablonen">
    <w:name w:val="Tabelstijl sjablonen"/>
    <w:basedOn w:val="Standaardtabel"/>
    <w:uiPriority w:val="99"/>
    <w:rsid w:val="008763F0"/>
    <w:pPr>
      <w:spacing w:line="270" w:lineRule="atLeast"/>
    </w:pPr>
    <w:rPr>
      <w:rFonts w:ascii="Arial" w:eastAsia="Times New Roman" w:hAnsi="Arial"/>
      <w:sz w:val="18"/>
    </w:rPr>
    <w:tblPr>
      <w:tblStyleRowBandSize w:val="1"/>
      <w:tblBorders>
        <w:insideH w:val="single" w:sz="18" w:space="0" w:color="FFFFFF"/>
        <w:insideV w:val="single" w:sz="18" w:space="0" w:color="FFFFFF"/>
      </w:tblBorders>
      <w:tblCellMar>
        <w:left w:w="28" w:type="dxa"/>
        <w:right w:w="28" w:type="dxa"/>
      </w:tblCellMar>
    </w:tblPr>
    <w:tblStylePr w:type="firstRow">
      <w:rPr>
        <w:b/>
        <w:color w:val="auto"/>
        <w:sz w:val="18"/>
      </w:rPr>
      <w:tblPr/>
      <w:trPr>
        <w:tblHeader/>
      </w:trPr>
      <w:tcPr>
        <w:shd w:val="clear" w:color="auto" w:fill="BFBFBF"/>
      </w:tcPr>
    </w:tblStylePr>
    <w:tblStylePr w:type="firstCol">
      <w:rPr>
        <w:b/>
      </w:rPr>
      <w:tblPr/>
      <w:tcPr>
        <w:shd w:val="clear" w:color="auto" w:fill="BFBFBF"/>
      </w:tcPr>
    </w:tblStylePr>
    <w:tblStylePr w:type="band1Horz">
      <w:tblPr/>
      <w:tcPr>
        <w:shd w:val="clear" w:color="auto" w:fill="F2F2F2"/>
      </w:tcPr>
    </w:tblStylePr>
    <w:tblStylePr w:type="band2Horz">
      <w:tblPr/>
      <w:tcPr>
        <w:shd w:val="clear" w:color="auto" w:fill="D9D9D9"/>
      </w:tcPr>
    </w:tblStylePr>
  </w:style>
  <w:style w:type="paragraph" w:customStyle="1" w:styleId="Titelstijl">
    <w:name w:val="Titelstijl"/>
    <w:basedOn w:val="Standaard"/>
    <w:next w:val="Standaard"/>
    <w:qFormat/>
    <w:rsid w:val="008763F0"/>
    <w:pPr>
      <w:shd w:val="clear" w:color="auto" w:fill="000000"/>
      <w:spacing w:after="120"/>
    </w:pPr>
    <w:rPr>
      <w:rFonts w:eastAsia="Times New Roman"/>
      <w:b/>
      <w:sz w:val="24"/>
    </w:rPr>
  </w:style>
  <w:style w:type="paragraph" w:customStyle="1" w:styleId="Artikelstijl">
    <w:name w:val="Artikelstijl"/>
    <w:basedOn w:val="Standaard"/>
    <w:next w:val="Standaard"/>
    <w:qFormat/>
    <w:rsid w:val="009768D6"/>
    <w:pPr>
      <w:numPr>
        <w:numId w:val="11"/>
      </w:numPr>
      <w:shd w:val="clear" w:color="auto" w:fill="D9D9D9" w:themeFill="background1" w:themeFillShade="D9"/>
      <w:tabs>
        <w:tab w:val="clear" w:pos="357"/>
      </w:tabs>
      <w:spacing w:after="120"/>
    </w:pPr>
    <w:rPr>
      <w:rFonts w:ascii="Arial Vet" w:eastAsia="Times New Roman" w:hAnsi="Arial Vet"/>
      <w:b/>
    </w:rPr>
  </w:style>
  <w:style w:type="paragraph" w:customStyle="1" w:styleId="Titelformulier">
    <w:name w:val="Titelformulier"/>
    <w:basedOn w:val="Standaard"/>
    <w:link w:val="TitelformulierChar"/>
    <w:rsid w:val="008763F0"/>
    <w:pPr>
      <w:spacing w:line="200" w:lineRule="exact"/>
    </w:pPr>
    <w:rPr>
      <w:b/>
      <w:caps/>
      <w:spacing w:val="40"/>
      <w:kern w:val="100"/>
      <w:sz w:val="14"/>
      <w:szCs w:val="12"/>
    </w:rPr>
  </w:style>
  <w:style w:type="character" w:customStyle="1" w:styleId="TitelformulierChar">
    <w:name w:val="Titelformulier Char"/>
    <w:link w:val="Titelformulier"/>
    <w:rsid w:val="008763F0"/>
    <w:rPr>
      <w:rFonts w:ascii="Arial" w:hAnsi="Arial"/>
      <w:b/>
      <w:caps/>
      <w:spacing w:val="40"/>
      <w:kern w:val="100"/>
      <w:sz w:val="14"/>
      <w:szCs w:val="12"/>
    </w:rPr>
  </w:style>
  <w:style w:type="paragraph" w:customStyle="1" w:styleId="Adresgegevens">
    <w:name w:val="Adresgegevens"/>
    <w:basedOn w:val="Standaard"/>
    <w:qFormat/>
    <w:rsid w:val="008763F0"/>
    <w:pPr>
      <w:overflowPunct w:val="0"/>
      <w:autoSpaceDE w:val="0"/>
      <w:autoSpaceDN w:val="0"/>
      <w:adjustRightInd w:val="0"/>
      <w:spacing w:line="200" w:lineRule="exact"/>
      <w:textAlignment w:val="baseline"/>
    </w:pPr>
    <w:rPr>
      <w:rFonts w:eastAsia="Times New Roman"/>
      <w:spacing w:val="0"/>
      <w:kern w:val="30"/>
      <w:sz w:val="14"/>
    </w:rPr>
  </w:style>
  <w:style w:type="paragraph" w:styleId="Koptekst">
    <w:name w:val="header"/>
    <w:basedOn w:val="Standaard"/>
    <w:link w:val="KoptekstChar"/>
    <w:rsid w:val="00C536DB"/>
    <w:pPr>
      <w:tabs>
        <w:tab w:val="center" w:pos="4536"/>
        <w:tab w:val="right" w:pos="9072"/>
      </w:tabs>
      <w:spacing w:line="240" w:lineRule="auto"/>
    </w:pPr>
  </w:style>
  <w:style w:type="character" w:customStyle="1" w:styleId="KoptekstChar">
    <w:name w:val="Koptekst Char"/>
    <w:basedOn w:val="Standaardalinea-lettertype"/>
    <w:link w:val="Koptekst"/>
    <w:rsid w:val="00C536DB"/>
    <w:rPr>
      <w:rFonts w:ascii="Arial" w:hAnsi="Arial"/>
      <w:spacing w:val="20"/>
      <w:sz w:val="18"/>
      <w:szCs w:val="24"/>
    </w:rPr>
  </w:style>
  <w:style w:type="paragraph" w:customStyle="1" w:styleId="Subtitelformulier">
    <w:name w:val="Subtitelformulier"/>
    <w:basedOn w:val="Standaard"/>
    <w:qFormat/>
    <w:rsid w:val="008763F0"/>
    <w:pPr>
      <w:spacing w:line="200" w:lineRule="exact"/>
    </w:pPr>
    <w:rPr>
      <w:rFonts w:eastAsia="Times New Roman"/>
      <w:caps/>
      <w:spacing w:val="40"/>
      <w:kern w:val="100"/>
      <w:sz w:val="14"/>
    </w:rPr>
  </w:style>
  <w:style w:type="paragraph" w:customStyle="1" w:styleId="Team">
    <w:name w:val="Team"/>
    <w:basedOn w:val="Standaard"/>
    <w:qFormat/>
    <w:rsid w:val="008763F0"/>
    <w:rPr>
      <w:caps/>
      <w:kern w:val="100"/>
      <w:sz w:val="14"/>
      <w:szCs w:val="14"/>
    </w:rPr>
  </w:style>
  <w:style w:type="paragraph" w:customStyle="1" w:styleId="Subtitelstijl">
    <w:name w:val="Subtitelstijl"/>
    <w:basedOn w:val="Standaard"/>
    <w:next w:val="Standaard"/>
    <w:qFormat/>
    <w:rsid w:val="008763F0"/>
    <w:pPr>
      <w:shd w:val="clear" w:color="auto" w:fill="D9D9D9"/>
      <w:spacing w:after="120"/>
    </w:pPr>
    <w:rPr>
      <w:rFonts w:eastAsia="Times New Roman"/>
      <w:b/>
    </w:rPr>
  </w:style>
  <w:style w:type="paragraph" w:customStyle="1" w:styleId="Agendapunt">
    <w:name w:val="Agendapunt"/>
    <w:basedOn w:val="Lijstalinea"/>
    <w:next w:val="Standaard"/>
    <w:qFormat/>
    <w:rsid w:val="008763F0"/>
    <w:pPr>
      <w:numPr>
        <w:numId w:val="2"/>
      </w:numPr>
      <w:spacing w:before="240" w:after="120"/>
      <w:contextualSpacing w:val="0"/>
    </w:pPr>
    <w:rPr>
      <w:rFonts w:ascii="Arial Vet" w:eastAsia="Times New Roman" w:hAnsi="Arial Vet"/>
      <w:caps/>
    </w:rPr>
  </w:style>
  <w:style w:type="paragraph" w:customStyle="1" w:styleId="Agendapuntsub">
    <w:name w:val="Agendapunt sub"/>
    <w:basedOn w:val="Lijstalinea"/>
    <w:next w:val="Standaard"/>
    <w:qFormat/>
    <w:rsid w:val="008763F0"/>
    <w:pPr>
      <w:numPr>
        <w:ilvl w:val="1"/>
        <w:numId w:val="2"/>
      </w:numPr>
      <w:spacing w:before="240" w:after="60"/>
      <w:contextualSpacing w:val="0"/>
    </w:pPr>
    <w:rPr>
      <w:rFonts w:eastAsia="Times New Roman"/>
      <w:b/>
    </w:rPr>
  </w:style>
  <w:style w:type="paragraph" w:customStyle="1" w:styleId="Bijlage-kop1tbvinhoudsopgave">
    <w:name w:val="Bijlage - kop 1 tbv inhoudsopgave"/>
    <w:basedOn w:val="Kop1"/>
    <w:next w:val="Standaard"/>
    <w:qFormat/>
    <w:rsid w:val="008763F0"/>
    <w:pPr>
      <w:keepNext w:val="0"/>
      <w:pageBreakBefore/>
      <w:widowControl w:val="0"/>
      <w:numPr>
        <w:numId w:val="0"/>
      </w:numPr>
      <w:shd w:val="clear" w:color="auto" w:fill="D9D9D9" w:themeFill="background1" w:themeFillShade="D9"/>
      <w:spacing w:before="0" w:after="120" w:line="240" w:lineRule="auto"/>
    </w:pPr>
    <w:rPr>
      <w:rFonts w:ascii="Arial Vet" w:eastAsia="Calibri" w:hAnsi="Arial Vet" w:cs="Times New Roman"/>
      <w:kern w:val="30"/>
      <w:sz w:val="24"/>
      <w:szCs w:val="20"/>
    </w:rPr>
  </w:style>
  <w:style w:type="paragraph" w:customStyle="1" w:styleId="Bijlage-nietvoorinhoudsopgave">
    <w:name w:val="Bijlage - niet voor inhoudsopgave"/>
    <w:basedOn w:val="Standaard"/>
    <w:next w:val="Standaard"/>
    <w:qFormat/>
    <w:rsid w:val="008763F0"/>
    <w:pPr>
      <w:pageBreakBefore/>
      <w:shd w:val="clear" w:color="auto" w:fill="D9D9D9" w:themeFill="background1" w:themeFillShade="D9"/>
      <w:spacing w:after="120"/>
    </w:pPr>
    <w:rPr>
      <w:b/>
      <w:sz w:val="24"/>
    </w:rPr>
  </w:style>
  <w:style w:type="paragraph" w:customStyle="1" w:styleId="Titelstijlcentrum">
    <w:name w:val="Titelstijl centrum"/>
    <w:basedOn w:val="Standaard"/>
    <w:next w:val="Standaard"/>
    <w:qFormat/>
    <w:rsid w:val="008763F0"/>
    <w:pPr>
      <w:shd w:val="clear" w:color="auto" w:fill="000000" w:themeFill="text1"/>
      <w:spacing w:after="120"/>
      <w:jc w:val="center"/>
    </w:pPr>
    <w:rPr>
      <w:rFonts w:ascii="Arial Vet" w:eastAsia="Times New Roman" w:hAnsi="Arial Vet"/>
      <w:b/>
      <w:caps/>
      <w:spacing w:val="40"/>
      <w:sz w:val="24"/>
    </w:rPr>
  </w:style>
  <w:style w:type="paragraph" w:customStyle="1" w:styleId="Centrumtitelstijl">
    <w:name w:val="Centrum titelstijl"/>
    <w:basedOn w:val="Titelstijlcentrum"/>
    <w:next w:val="Standaard"/>
    <w:rsid w:val="008763F0"/>
    <w:pPr>
      <w:pBdr>
        <w:top w:val="single" w:sz="4" w:space="1" w:color="auto"/>
        <w:left w:val="single" w:sz="4" w:space="0" w:color="auto"/>
        <w:bottom w:val="single" w:sz="4" w:space="1" w:color="auto"/>
        <w:right w:val="single" w:sz="4" w:space="0" w:color="auto"/>
      </w:pBdr>
    </w:pPr>
    <w:rPr>
      <w:bCs/>
      <w:szCs w:val="20"/>
    </w:rPr>
  </w:style>
  <w:style w:type="paragraph" w:customStyle="1" w:styleId="Clausule">
    <w:name w:val="Clausule"/>
    <w:basedOn w:val="Standaard"/>
    <w:next w:val="Standaard"/>
    <w:qFormat/>
    <w:rsid w:val="006B506D"/>
    <w:pPr>
      <w:spacing w:line="240" w:lineRule="auto"/>
    </w:pPr>
    <w:rPr>
      <w:sz w:val="14"/>
    </w:rPr>
  </w:style>
  <w:style w:type="paragraph" w:styleId="Normaalweb">
    <w:name w:val="Normal (Web)"/>
    <w:basedOn w:val="Standaard"/>
    <w:uiPriority w:val="99"/>
    <w:semiHidden/>
    <w:unhideWhenUsed/>
    <w:rsid w:val="009A374A"/>
    <w:pPr>
      <w:tabs>
        <w:tab w:val="clear" w:pos="357"/>
      </w:tabs>
      <w:spacing w:before="100" w:beforeAutospacing="1" w:after="100" w:afterAutospacing="1" w:line="240" w:lineRule="auto"/>
    </w:pPr>
    <w:rPr>
      <w:rFonts w:ascii="Times New Roman" w:eastAsia="Times New Roman" w:hAnsi="Times New Roman"/>
      <w:spacing w:val="0"/>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891">
      <w:bodyDiv w:val="1"/>
      <w:marLeft w:val="0"/>
      <w:marRight w:val="0"/>
      <w:marTop w:val="0"/>
      <w:marBottom w:val="0"/>
      <w:divBdr>
        <w:top w:val="none" w:sz="0" w:space="0" w:color="auto"/>
        <w:left w:val="none" w:sz="0" w:space="0" w:color="auto"/>
        <w:bottom w:val="none" w:sz="0" w:space="0" w:color="auto"/>
        <w:right w:val="none" w:sz="0" w:space="0" w:color="auto"/>
      </w:divBdr>
      <w:divsChild>
        <w:div w:id="407725747">
          <w:marLeft w:val="0"/>
          <w:marRight w:val="0"/>
          <w:marTop w:val="0"/>
          <w:marBottom w:val="0"/>
          <w:divBdr>
            <w:top w:val="none" w:sz="0" w:space="0" w:color="auto"/>
            <w:left w:val="none" w:sz="0" w:space="0" w:color="auto"/>
            <w:bottom w:val="none" w:sz="0" w:space="0" w:color="auto"/>
            <w:right w:val="none" w:sz="0" w:space="0" w:color="auto"/>
          </w:divBdr>
          <w:divsChild>
            <w:div w:id="1131288461">
              <w:marLeft w:val="0"/>
              <w:marRight w:val="0"/>
              <w:marTop w:val="0"/>
              <w:marBottom w:val="0"/>
              <w:divBdr>
                <w:top w:val="none" w:sz="0" w:space="0" w:color="auto"/>
                <w:left w:val="none" w:sz="0" w:space="0" w:color="auto"/>
                <w:bottom w:val="none" w:sz="0" w:space="0" w:color="auto"/>
                <w:right w:val="none" w:sz="0" w:space="0" w:color="auto"/>
              </w:divBdr>
              <w:divsChild>
                <w:div w:id="1044447591">
                  <w:marLeft w:val="0"/>
                  <w:marRight w:val="0"/>
                  <w:marTop w:val="0"/>
                  <w:marBottom w:val="0"/>
                  <w:divBdr>
                    <w:top w:val="none" w:sz="0" w:space="0" w:color="auto"/>
                    <w:left w:val="none" w:sz="0" w:space="0" w:color="auto"/>
                    <w:bottom w:val="none" w:sz="0" w:space="0" w:color="auto"/>
                    <w:right w:val="none" w:sz="0" w:space="0" w:color="auto"/>
                  </w:divBdr>
                  <w:divsChild>
                    <w:div w:id="14285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9838">
      <w:bodyDiv w:val="1"/>
      <w:marLeft w:val="0"/>
      <w:marRight w:val="0"/>
      <w:marTop w:val="0"/>
      <w:marBottom w:val="0"/>
      <w:divBdr>
        <w:top w:val="none" w:sz="0" w:space="0" w:color="auto"/>
        <w:left w:val="none" w:sz="0" w:space="0" w:color="auto"/>
        <w:bottom w:val="none" w:sz="0" w:space="0" w:color="auto"/>
        <w:right w:val="none" w:sz="0" w:space="0" w:color="auto"/>
      </w:divBdr>
    </w:div>
    <w:div w:id="1151366582">
      <w:bodyDiv w:val="1"/>
      <w:marLeft w:val="0"/>
      <w:marRight w:val="0"/>
      <w:marTop w:val="0"/>
      <w:marBottom w:val="0"/>
      <w:divBdr>
        <w:top w:val="none" w:sz="0" w:space="0" w:color="auto"/>
        <w:left w:val="none" w:sz="0" w:space="0" w:color="auto"/>
        <w:bottom w:val="none" w:sz="0" w:space="0" w:color="auto"/>
        <w:right w:val="none" w:sz="0" w:space="0" w:color="auto"/>
      </w:divBdr>
      <w:divsChild>
        <w:div w:id="207576369">
          <w:marLeft w:val="0"/>
          <w:marRight w:val="0"/>
          <w:marTop w:val="0"/>
          <w:marBottom w:val="0"/>
          <w:divBdr>
            <w:top w:val="none" w:sz="0" w:space="0" w:color="auto"/>
            <w:left w:val="none" w:sz="0" w:space="0" w:color="auto"/>
            <w:bottom w:val="none" w:sz="0" w:space="0" w:color="auto"/>
            <w:right w:val="none" w:sz="0" w:space="0" w:color="auto"/>
          </w:divBdr>
          <w:divsChild>
            <w:div w:id="255791202">
              <w:marLeft w:val="0"/>
              <w:marRight w:val="0"/>
              <w:marTop w:val="0"/>
              <w:marBottom w:val="0"/>
              <w:divBdr>
                <w:top w:val="none" w:sz="0" w:space="0" w:color="auto"/>
                <w:left w:val="none" w:sz="0" w:space="0" w:color="auto"/>
                <w:bottom w:val="none" w:sz="0" w:space="0" w:color="auto"/>
                <w:right w:val="none" w:sz="0" w:space="0" w:color="auto"/>
              </w:divBdr>
              <w:divsChild>
                <w:div w:id="1562133205">
                  <w:marLeft w:val="0"/>
                  <w:marRight w:val="0"/>
                  <w:marTop w:val="0"/>
                  <w:marBottom w:val="0"/>
                  <w:divBdr>
                    <w:top w:val="none" w:sz="0" w:space="0" w:color="auto"/>
                    <w:left w:val="none" w:sz="0" w:space="0" w:color="auto"/>
                    <w:bottom w:val="none" w:sz="0" w:space="0" w:color="auto"/>
                    <w:right w:val="none" w:sz="0" w:space="0" w:color="auto"/>
                  </w:divBdr>
                  <w:divsChild>
                    <w:div w:id="6872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4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767C-2D74-4BAB-9807-560AE083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Gemeente Westland</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Vintges, MGM (Marga)</dc:creator>
  <cp:keywords/>
  <dc:description/>
  <cp:lastModifiedBy>Vintges, MGM (Marga)</cp:lastModifiedBy>
  <cp:revision>3</cp:revision>
  <dcterms:created xsi:type="dcterms:W3CDTF">2023-10-27T14:01:00Z</dcterms:created>
  <dcterms:modified xsi:type="dcterms:W3CDTF">2023-10-27T15:14:00Z</dcterms:modified>
</cp:coreProperties>
</file>